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29-10-2018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631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.2018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– Prawo budowlane (Dz. U. z 2018 roku poz. 1202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-10-2018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robót budowlanych nie wymagających pozwolenia na budowę dotyczących „Budowy odcinka linii kablowo- napowietrznej oświetlenia drogowego od istniejącej linii kablowej NN w miejscowości Kurów, gmina Wieluń", zlokalizowanej na działkach nr geod. 640, 707/1 obręb Kurów, gmina Wieluń, inwestor: Gmina Wieluń, Plac Kazimierza Wielkiego 1, 98-300 Wieluń, numer rejestru organu 22201/2018.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a/a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