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5D1A49">
        <w:rPr>
          <w:sz w:val="22"/>
          <w:szCs w:val="22"/>
        </w:rPr>
        <w:t>31-03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5D1A49">
        <w:rPr>
          <w:sz w:val="22"/>
          <w:szCs w:val="22"/>
        </w:rPr>
        <w:t>216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ustawy z dnia 7 lipca 1994 roku – Prawo budowlane (Dz. U. z 201</w:t>
      </w:r>
      <w:r w:rsidR="005D1A49">
        <w:rPr>
          <w:sz w:val="22"/>
          <w:szCs w:val="22"/>
        </w:rPr>
        <w:t>6</w:t>
      </w:r>
      <w:r w:rsidRPr="00EA4269">
        <w:rPr>
          <w:sz w:val="22"/>
          <w:szCs w:val="22"/>
        </w:rPr>
        <w:t xml:space="preserve"> roku poz. </w:t>
      </w:r>
      <w:r w:rsidR="005D1A4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5D1A49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5D1A49">
        <w:rPr>
          <w:b w:val="0"/>
          <w:sz w:val="22"/>
          <w:szCs w:val="22"/>
          <w:lang w:val="pl-PL"/>
        </w:rPr>
        <w:t>21-03</w:t>
      </w:r>
      <w:r w:rsidR="00916453">
        <w:rPr>
          <w:b w:val="0"/>
          <w:sz w:val="22"/>
          <w:szCs w:val="22"/>
          <w:lang w:val="pl-PL"/>
        </w:rPr>
        <w:t>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</w:t>
      </w:r>
      <w:r w:rsidR="005D1A49">
        <w:rPr>
          <w:b w:val="0"/>
          <w:sz w:val="22"/>
          <w:szCs w:val="22"/>
          <w:lang w:val="pl-PL"/>
        </w:rPr>
        <w:t>:</w:t>
      </w:r>
      <w:r w:rsidRPr="00805F35">
        <w:rPr>
          <w:b w:val="0"/>
          <w:sz w:val="22"/>
          <w:szCs w:val="22"/>
          <w:lang w:val="pl-PL"/>
        </w:rPr>
        <w:t xml:space="preserve"> </w:t>
      </w:r>
      <w:r w:rsidR="005D1A49">
        <w:rPr>
          <w:b w:val="0"/>
          <w:sz w:val="22"/>
          <w:szCs w:val="22"/>
          <w:lang w:val="pl-PL"/>
        </w:rPr>
        <w:t>„Przebudowy  linii napowietrznej niskiego napięcia wraz z przyłączem napowietrznym”, zlokalizowanej na działkach o nr geod. 1494, 1503 obręb Skrzynno, gmina Ostrówek,</w:t>
      </w:r>
      <w:r w:rsidR="005D1A49" w:rsidRPr="005D1A49">
        <w:rPr>
          <w:b w:val="0"/>
          <w:sz w:val="22"/>
          <w:szCs w:val="22"/>
          <w:lang w:val="pl-PL"/>
        </w:rPr>
        <w:t xml:space="preserve"> </w:t>
      </w:r>
      <w:r w:rsidR="005D1A49" w:rsidRPr="00805F35">
        <w:rPr>
          <w:b w:val="0"/>
          <w:sz w:val="22"/>
          <w:szCs w:val="22"/>
          <w:lang w:val="pl-PL"/>
        </w:rPr>
        <w:t xml:space="preserve">inwestor: </w:t>
      </w:r>
      <w:r w:rsidR="005D1A49">
        <w:rPr>
          <w:b w:val="0"/>
          <w:sz w:val="22"/>
          <w:szCs w:val="22"/>
          <w:lang w:val="pl-PL"/>
        </w:rPr>
        <w:t>PGE Dystrybucja S.A. Oddział Łódź-Teren, numer rejestru organu 04729/2016.</w:t>
      </w:r>
    </w:p>
    <w:p w:rsidR="005D1A49" w:rsidRDefault="005D1A49" w:rsidP="00805F35">
      <w:pPr>
        <w:pStyle w:val="Tekstpodstawowywcity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Jednocześnie informuję, iż w dniu 30-03-2016 roku do tutejszego organu wpłynęło pismo pełnomocnika inwestora, w którym poinformował, iż prawidłowa nazwa zamierzenia budowlanego winna brzmieć: „Rozbudowa linii napowietrznej niskiego napięcia 0,4kV w zakresie przestawienia słupów oraz wymiany linii napowietrznej i przyłącza na izolowane” zlokalizowanej na działkach o nr geod. 1494, 1503 obręb Skrzynno, gmina Ostrówek.</w:t>
      </w:r>
    </w:p>
    <w:p w:rsidR="005D1A49" w:rsidRDefault="005D1A49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5D1A49" w:rsidRDefault="005D1A49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5D1A49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36073D"/>
    <w:rsid w:val="003A2028"/>
    <w:rsid w:val="005D1A49"/>
    <w:rsid w:val="00805F35"/>
    <w:rsid w:val="008614E0"/>
    <w:rsid w:val="008D52DB"/>
    <w:rsid w:val="00916453"/>
    <w:rsid w:val="00AC50F1"/>
    <w:rsid w:val="00DA5F34"/>
    <w:rsid w:val="00E448A8"/>
    <w:rsid w:val="00EA1F8A"/>
    <w:rsid w:val="00EA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2016-03-31T12:22:00Z</dcterms:modified>
</cp:coreProperties>
</file>