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03603">
        <w:rPr>
          <w:b w:val="0"/>
          <w:sz w:val="22"/>
          <w:szCs w:val="22"/>
        </w:rPr>
        <w:t>430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E45430">
        <w:rPr>
          <w:b w:val="0"/>
          <w:sz w:val="22"/>
          <w:szCs w:val="22"/>
        </w:rPr>
        <w:t xml:space="preserve">          Wieluń, dn. 2016-06-13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B352B" w:rsidRPr="008B352B" w:rsidRDefault="009F3E48" w:rsidP="008B352B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34FA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E434FA">
        <w:rPr>
          <w:rFonts w:ascii="Arial" w:hAnsi="Arial" w:cs="Arial"/>
          <w:sz w:val="22"/>
          <w:szCs w:val="22"/>
        </w:rPr>
        <w:t>6</w:t>
      </w:r>
      <w:r w:rsidRPr="00E434FA">
        <w:rPr>
          <w:rFonts w:ascii="Arial" w:hAnsi="Arial" w:cs="Arial"/>
          <w:sz w:val="22"/>
          <w:szCs w:val="22"/>
        </w:rPr>
        <w:t xml:space="preserve"> roku, poz. </w:t>
      </w:r>
      <w:r w:rsidR="00E434FA" w:rsidRPr="00E434FA">
        <w:rPr>
          <w:rFonts w:ascii="Arial" w:hAnsi="Arial" w:cs="Arial"/>
          <w:sz w:val="22"/>
          <w:szCs w:val="22"/>
        </w:rPr>
        <w:t>290 t. j.</w:t>
      </w:r>
      <w:r w:rsidRPr="00E434FA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E434FA">
        <w:rPr>
          <w:rFonts w:ascii="Arial" w:hAnsi="Arial" w:cs="Arial"/>
          <w:sz w:val="22"/>
          <w:szCs w:val="22"/>
        </w:rPr>
        <w:t xml:space="preserve">w sprawie wniosku </w:t>
      </w:r>
      <w:r w:rsidRPr="008B352B">
        <w:rPr>
          <w:rFonts w:ascii="Arial" w:hAnsi="Arial" w:cs="Arial"/>
          <w:sz w:val="22"/>
          <w:szCs w:val="22"/>
        </w:rPr>
        <w:t xml:space="preserve">zgłoszenia robót budowlanych nie wymagających pozwolenia na budowę dotyczących: </w:t>
      </w:r>
      <w:r w:rsidR="008B352B" w:rsidRPr="008B352B">
        <w:rPr>
          <w:rFonts w:ascii="Arial" w:hAnsi="Arial" w:cs="Arial"/>
          <w:sz w:val="22"/>
          <w:szCs w:val="22"/>
        </w:rPr>
        <w:t>„Budowy kablowo- napowietrznej linii oświetlenia ulicznego na ulicy Lipowej w Kadłubie, gmina Wieluń”, zlokalizowanej na działce o nr geod. 17/45 obręb Kadłub, gmina Wieluń, inwestor: Gmina Wieluń.</w:t>
      </w:r>
    </w:p>
    <w:sectPr w:rsidR="008B352B" w:rsidRPr="008B352B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3A2028"/>
    <w:rsid w:val="00603603"/>
    <w:rsid w:val="00760344"/>
    <w:rsid w:val="00866005"/>
    <w:rsid w:val="008B352B"/>
    <w:rsid w:val="009F3E48"/>
    <w:rsid w:val="00C222D2"/>
    <w:rsid w:val="00E434FA"/>
    <w:rsid w:val="00E4543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7</cp:revision>
  <cp:lastPrinted>2016-05-16T07:26:00Z</cp:lastPrinted>
  <dcterms:created xsi:type="dcterms:W3CDTF">2015-08-17T06:16:00Z</dcterms:created>
  <dcterms:modified xsi:type="dcterms:W3CDTF">2016-06-13T07:47:00Z</dcterms:modified>
</cp:coreProperties>
</file>