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D625D">
        <w:rPr>
          <w:sz w:val="22"/>
          <w:szCs w:val="22"/>
        </w:rPr>
        <w:t>08-03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2D625D">
        <w:rPr>
          <w:sz w:val="22"/>
          <w:szCs w:val="22"/>
        </w:rPr>
        <w:t>124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D625D">
        <w:rPr>
          <w:b w:val="0"/>
          <w:sz w:val="22"/>
          <w:szCs w:val="22"/>
          <w:lang w:val="pl-PL"/>
        </w:rPr>
        <w:t>06-03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2D625D">
        <w:rPr>
          <w:b w:val="0"/>
          <w:sz w:val="22"/>
          <w:szCs w:val="22"/>
          <w:lang w:val="pl-PL"/>
        </w:rPr>
        <w:t>Rozb</w:t>
      </w:r>
      <w:r w:rsidR="00EA6163">
        <w:rPr>
          <w:b w:val="0"/>
          <w:sz w:val="22"/>
          <w:szCs w:val="22"/>
          <w:lang w:val="pl-PL"/>
        </w:rPr>
        <w:t>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2D625D">
        <w:rPr>
          <w:b w:val="0"/>
          <w:sz w:val="22"/>
          <w:szCs w:val="22"/>
          <w:lang w:val="pl-PL"/>
        </w:rPr>
        <w:t xml:space="preserve">sieci wodociągowej PEØ110mm, PEØ160mm oraz sieci kanalizacji sanitarnej </w:t>
      </w:r>
      <w:proofErr w:type="spellStart"/>
      <w:r w:rsidR="002D625D">
        <w:rPr>
          <w:b w:val="0"/>
          <w:sz w:val="22"/>
          <w:szCs w:val="22"/>
          <w:lang w:val="pl-PL"/>
        </w:rPr>
        <w:t>PVC-U</w:t>
      </w:r>
      <w:proofErr w:type="spellEnd"/>
      <w:r w:rsidR="002D625D">
        <w:rPr>
          <w:b w:val="0"/>
          <w:sz w:val="22"/>
          <w:szCs w:val="22"/>
          <w:lang w:val="pl-PL"/>
        </w:rPr>
        <w:t xml:space="preserve"> Ø200mm wraz z przyłączami w Wieluniu oraz Gaszynie, gmina Wieluń, zloka</w:t>
      </w:r>
      <w:r w:rsidR="00F534AC">
        <w:rPr>
          <w:b w:val="0"/>
          <w:sz w:val="22"/>
          <w:szCs w:val="22"/>
          <w:lang w:val="pl-PL"/>
        </w:rPr>
        <w:t>lizowanego na dział</w:t>
      </w:r>
      <w:r w:rsidR="002D625D">
        <w:rPr>
          <w:b w:val="0"/>
          <w:sz w:val="22"/>
          <w:szCs w:val="22"/>
          <w:lang w:val="pl-PL"/>
        </w:rPr>
        <w:t xml:space="preserve">kach o </w:t>
      </w:r>
      <w:r w:rsidR="00F534AC">
        <w:rPr>
          <w:b w:val="0"/>
          <w:sz w:val="22"/>
          <w:szCs w:val="22"/>
          <w:lang w:val="pl-PL"/>
        </w:rPr>
        <w:t xml:space="preserve">nr geod. </w:t>
      </w:r>
      <w:r w:rsidR="002D625D">
        <w:rPr>
          <w:b w:val="0"/>
          <w:sz w:val="22"/>
          <w:szCs w:val="22"/>
          <w:lang w:val="pl-PL"/>
        </w:rPr>
        <w:t>721, 662, 664/1 obręb Gaszyn, gmina Wieluń oraz na działce o nr geod. 205/3 obręb 14 miasto Wieluń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2D625D">
        <w:rPr>
          <w:b w:val="0"/>
          <w:sz w:val="22"/>
          <w:szCs w:val="22"/>
          <w:lang w:val="pl-PL"/>
        </w:rPr>
        <w:t>Gmina Wieluń, Plac Kazimierza Wielkiego 1, 98-300 Wieluń</w:t>
      </w:r>
      <w:r w:rsidR="00F534AC">
        <w:rPr>
          <w:b w:val="0"/>
          <w:sz w:val="22"/>
          <w:szCs w:val="22"/>
          <w:lang w:val="pl-PL"/>
        </w:rPr>
        <w:t xml:space="preserve"> 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920C55">
        <w:rPr>
          <w:b w:val="0"/>
          <w:sz w:val="22"/>
          <w:szCs w:val="22"/>
          <w:lang w:val="pl-PL"/>
        </w:rPr>
        <w:t>0</w:t>
      </w:r>
      <w:r w:rsidR="002D625D">
        <w:rPr>
          <w:b w:val="0"/>
          <w:sz w:val="22"/>
          <w:szCs w:val="22"/>
          <w:lang w:val="pl-PL"/>
        </w:rPr>
        <w:t>5188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0C38EB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625D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A20C3C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44</cp:revision>
  <cp:lastPrinted>2017-09-08T13:19:00Z</cp:lastPrinted>
  <dcterms:created xsi:type="dcterms:W3CDTF">2015-07-17T10:00:00Z</dcterms:created>
  <dcterms:modified xsi:type="dcterms:W3CDTF">2018-03-08T09:22:00Z</dcterms:modified>
</cp:coreProperties>
</file>