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574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.2018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15-10-2018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aa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pkt. 3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poz. 1202 ze zm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.) w nawi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ązaniu do art. 30 ust. 5 aa Starosta Wieluński informuje, iż z urzędu wydał zaświadczenie o braku podstaw do wniesienia sprzeciwu w sprawie wniosku zgłoszenia robót budowlanych nie wymagających pozwolenia na budowę dotyczących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„Budowy linii kablowej niskiego napięcia wraz ze złączami kablowymi dla potrzeb zasilania wielorodzinnych budynków socjalnych w miejscowości Gaszyn, gmina Wieluń”, zlokalizowanej na działkach nr geod. 664/1, 664/2 obręb Gaszyn, gmina Wieluń, inwestor: PGE Dystrybucja S.A. Oddział Łódź, ul. Tuwima 58, 90-021 Łódź, numer rejestru organu 20386/2018.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