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.2018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17-10-2018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2018 roku,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„Budowy odcinka linii kablowo-napowietrznej oświetlenia drogowego obiektu od istniejącej linii kablowej nn w miejscowości Gaszyn, gmina Wieluń”, zlokalizowanego na działce nr geod. 662 obręb Gaszyn, gmina Wieluń, inwestor: Gmina Wieluń, Plac Kazimierza Wielkiego 1, 98-300 Wieluń, numer rejestru organu 20129/2018, wniosek z dnia 25-09-2018 roku.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