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29-10-2018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631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2018 roku poz. 1202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-10-2018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 dotyczących „Budowy odcinka linii kablowo- napowietrznej oświetlenia drogowego od istniejącej linii kablowej NN w miejscowości Kurów, gmina Wieluń", zlokalizowanej na działkach nr geod. 640, 707/1 obręb Kurów, gmina Wieluń, inwestor: Gmina Wieluń, Plac Kazimierza Wielkiego 1, 98-300 Wieluń, numer rejestru organu 22201/2018.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a/a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