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</Types>
</file>

<file path=_rels/.rels><?xml version="1.0"?><Relationships xmlns="http://schemas.openxmlformats.org/package/2006/relationships"><Relationship Target="word/document.xml" Id="pkgRId0" Type="http://schemas.openxmlformats.org/officeDocument/2006/relationships/officeDocument"/></Relationships>
</file>

<file path=word/document.xml><?xml version="1.0" encoding="utf-8"?>
<w:document xmlns:w="http://schemas.openxmlformats.org/wordprocessingml/2006/main">
  <w:body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STAROSTA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ŃSKI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keepNext w:val="true"/>
        <w:spacing w:before="0" w:after="0" w:line="240"/>
        <w:ind w:right="0" w:left="0" w:firstLine="0"/>
        <w:jc w:val="left"/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Znak : AB.6743.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730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.2018                                                               Wielu</w:t>
      </w:r>
      <w:r>
        <w:rPr>
          <w:rFonts w:ascii="Arial" w:hAnsi="Arial" w:cs="Arial" w:eastAsia="Arial"/>
          <w:color w:val="auto"/>
          <w:spacing w:val="0"/>
          <w:position w:val="0"/>
          <w:sz w:val="20"/>
          <w:shd w:fill="auto" w:val="clear"/>
        </w:rPr>
        <w:t xml:space="preserve">ń, dn. 23-01-2019 roku</w:t>
      </w:r>
    </w:p>
    <w:p>
      <w:pPr>
        <w:spacing w:before="0" w:after="0" w:line="240"/>
        <w:ind w:right="0" w:left="0" w:firstLine="0"/>
        <w:jc w:val="left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Times New Roman" w:hAnsi="Times New Roman" w:cs="Times New Roman" w:eastAsia="Times New Roman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INFORMACJA O UP</w:t>
      </w:r>
      <w:r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  <w:t xml:space="preserve">ŁYWIE TERMINU, O KTÓRYM MOWA W ART. 30 UST. 5 USTAWY – PRAWO BUDOWLANE– INFORMACJA O BRAKU WNIESIENIA SPRZECIWU DO ZGŁOSZENIA ROBÓT BUDOWLANYCH</w:t>
      </w: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0" w:firstLine="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ab/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Na podstawie art. 30a pkt. 3 ustawy z dnia 07 lipca 1994 roku – Prawo budowlane (Dz. U. z 201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8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roku,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poz. 1202 z późn. zm.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) w nawi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ązaniu do art. 30 ust. 5 aa Starosta Wieluński informuje, iż z urzędu wydał zaświadczenie o braku podstaw do wniesienia sprzeciwu w sprawie wniosku zgłoszenia robót budowlanych nie wymagających pozwolenia na budowę, dotyczących "Rozbudowy sieci wodociągowej PE 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Ø 110 mm oraz sieci kanalizacji sanitarnej PVC Ø 200mm, zlokalizowanej na dzia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łce o nr geod. 240 obręb Ruda, gmina Wieluń, oraz na działkach o nr geod. 16, 80 obręb Rychłowice, gmina Wieluń, inwestor: Gmina Wieluń, Plac Kazimierza Wielkiego 1, 98-300 Wieluń, numer rejestru organu 26500/2018.</w:t>
      </w:r>
    </w:p>
    <w:p>
      <w:pPr>
        <w:spacing w:before="0" w:after="0" w:line="240"/>
        <w:ind w:right="0" w:left="0" w:firstLine="710"/>
        <w:jc w:val="both"/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Nadmieniam, i</w:t>
      </w: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ż pełnomocnik inwestora w dniu 22-01-2019 roku odpowiedział na Postanowienie nr 32/2019 z dnia 17-01-2019 roku, w którym odniósł się do wszystkich zastrzeżeń, wymienionych w w/w piśmie, uzupełnił powyższy wniosek oraz wskazał poprawne obręby geodezyjne objęte terenem inwestycji.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left"/>
        <w:rPr>
          <w:rFonts w:ascii="Times New Roman" w:hAnsi="Times New Roman" w:cs="Times New Roman" w:eastAsia="Times New Roman"/>
          <w:b/>
          <w:color w:val="auto"/>
          <w:spacing w:val="0"/>
          <w:position w:val="0"/>
          <w:sz w:val="22"/>
          <w:shd w:fill="auto" w:val="clear"/>
        </w:rPr>
      </w:pP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b/>
          <w:color w:val="auto"/>
          <w:spacing w:val="0"/>
          <w:position w:val="0"/>
          <w:sz w:val="22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22"/>
          <w:shd w:fill="auto" w:val="clear"/>
        </w:rPr>
        <w:t xml:space="preserve"> </w:t>
      </w:r>
    </w:p>
    <w:p>
      <w:pPr>
        <w:spacing w:before="0" w:after="120" w:line="240"/>
        <w:ind w:right="0" w:left="283" w:firstLine="0"/>
        <w:jc w:val="both"/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</w:pPr>
      <w:r>
        <w:rPr>
          <w:rFonts w:ascii="Arial" w:hAnsi="Arial" w:cs="Arial" w:eastAsia="Arial"/>
          <w:color w:val="auto"/>
          <w:spacing w:val="0"/>
          <w:position w:val="0"/>
          <w:sz w:val="18"/>
          <w:shd w:fill="auto" w:val="clear"/>
        </w:rPr>
        <w:t xml:space="preserve">a/a</w:t>
      </w:r>
    </w:p>
  </w:body>
</w:document>
</file>

<file path=word/numbering.xml><?xml version="1.0" encoding="utf-8"?>
<w:numbering xmlns:w="http://schemas.openxmlformats.org/wordprocessingml/2006/main"/>
</file>

<file path=word/styles.xml><?xml version="1.0" encoding="utf-8"?>
<w:styles xmlns:w="http://schemas.openxmlformats.org/wordprocessingml/2006/main"/>
</file>

<file path=word/_rels/document.xml.rels><?xml version="1.0"?><Relationships xmlns="http://schemas.openxmlformats.org/package/2006/relationships"><Relationship Target="numbering.xml" Id="docRId0" Type="http://schemas.openxmlformats.org/officeDocument/2006/relationships/numbering"/><Relationship Target="styles.xml" Id="docRId1" Type="http://schemas.openxmlformats.org/officeDocument/2006/relationships/styles"/></Relationships>
</file>