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22-03-2019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zm.) Starosta Wieluński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-03-2019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dotyczących "budowy linii kablowej niskiego napięcia wraz ze złączem kablowym, dla potrzeb zasialania hali magazynowej, zlokalizowanej na działkach o nr geod. 104/2, 200 obręb Jodłowiec, gmina  Wieluń, oraz na działkach o nr geod. 1561, 1577 obręb Sieniec, gmina Wieluń", inwestor: PGE Dystrybucja S.A. Oddział Łódź, numer rejestru organu 06254/2019.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