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304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dn. 12-06-2019 roku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2018 roku, poz. 1202 ze zm.) Starosta Wieluński informuje, o upływie terminu do wniesienia sprzeciwu w sprawie wniosku zgłoszenia robót budowlanych nie wymagających pozwolenia na budowę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"budowy linii kablowej niskiego napięcia wraz ze złączami kablowymi dla potrzeb zasilania budynków mieszkalnych dwulokalowych, zlokalizowanej na działkach o nr geod. 841/8, 841/9, 841/6, 841/1 obręb Dąbrowa, gmina  Wieluń", inwestor: PGE Dystrybucja S.A. Oddział Łódź, numer rejestru organu 11151/2019, wniosek z dnia 21-05-2019 roku.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