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464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dn. 30-08-2019 roku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2019 roku, poz. 1186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ze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"budowy linii kablowej n.n. dla przyłączenia budynków mieszkalnych  na działkach o nr geod. 357/16, 357/8, 357/25 z budową złączy kablowo-pomiarowych na tych działkach wraz z wymianą rozdzielnicy nn na istniejącej działce o nr geod. 357/13 słupowej stacji transformatorowej, zlokalizowanej na działkach o nr geod. 357/13, 357/6, 357/16, 357/8, 357/25 obręb Gaszyn, gmina Wieluń, inwestor: PGE Dystrybucja Oddział Łódź, ul. Tuwima 58, 90-021 Łódź, numer rej. organu 17347/2019.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