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14-10-2019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589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11-10-2019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kanalizacji kablowej w technologii FTTH, zlokalizowanej na działkach o nr geod. 694/1, 693, 692 obręb Ruda, gmina Wieluń-obszar wiejski, na działkach o nr geod. 148/1, 148/2, obręb 15 miasto Wieluń oraz na działkach o nr gedo. 468, 141/1, 122, 334, 344, 311, 110/1 obręb 9 miasto Wieluń, inwestor Nexera sp. z o.o. Aleja Jana Pawła II 29, 00-867 Warszawa, numer rejestru organu 22078/2019.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