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06-12-2019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05-12-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odcinka linii kablowo-napowietrznej oświetlenia obiektu kategorii XXVI od istniejącej linii kablowej niskiego napięcia zlokalizowanej przy ul. Grabowej i ul. Klonowej w Dąbrowie", działki o nr geod. 562/14, 563 obreb Dąbrowa, gmina Wieluń- obszar wiejski: inwestor: Gmina Wieluń, Plac Kazimierza Wielkiego 1, 98-300 Wieluń, nr rej. organu 26120/2019".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