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2.202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5-02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dowy linii kablowej niskiego napięcia dla przyłączenia budynku mieszkalnego jednorodzinnego na działce o nr geod. 1004/1, projektowanej od istniejącego na działce nr 614/1 złącza kablowego ZK1+ ZP1A w pasie drogi powiatowej dz. nr 640 do projektowanego złącza kablowego ZK1+ ZP1A na działce nr 1004/1, zlokalizowanej na działkach 614/1, 640, 1004/1 obręb Kurów, gmina Wieluń, inwestor: PGE Dystrybucja S.A. Oddział Łódź, ul. Tuwima 58, 90-021 Łódź, nr rej. organu 00863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