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Znak : AB.6743.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1.17.2020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ń, dn. 22-04-2020 roku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ÓRYM MOWA W ART. 30 UST. 5 USTAWY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PRAWO BUDOWLANE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INFORMACJA O BRAKU WNIESIENIA SPRZECIWU DO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Prawo budowlane (Dz. U. z 2019 roku, 1186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o upływie terminu do wniesienia sprzeciwu w sprawie wniosku zgłoszenia rob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ót budowlanych nie wymagaj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ących pozwolenia na budowę, dotyczących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"budowy sieci wodociągowej", zlokalizowanej na działkach o nr. geod. 640/5, 640/9 obreb Dąbrowa, gmina Wieluń- obszar wiejski: inwestor: Gmina Wieluń, Plac Kazimierza Wielkiego 1, 98-300 Wieluń, nr rej. organu 07066/2020".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