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dnia  15-06-2020 roku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sprawy: AB.6743.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1.25.2020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DOKONANIU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 BUDOWLANYCH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30 a pkt. 1 ustawy z dnia 7 lipca 1994 roku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2019 roku poz. 1186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iż: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dniu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09-06-2020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 do tutejszego organu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łynął wniosek zgłoszenia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nie wymagaj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pozwolenia na budowę, dotyczący "budowy linii kablowej niskiego napięcia wraz ze złączem kablowym dla potrzeb zasilania budynku mieszkalnego, zlokalizowanej na działkach o nr geod. 124, 145, 148 obręb Małyszyn, gmina Wieluń-obszar wiejski: inwestor: PGE Dystrybucja S.A. Oddział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ul. Tuwima 58, 90-021 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ź, nr rej. organu 12840/2020".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