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7CCC" w14:textId="23212E24" w:rsidR="00D81443" w:rsidRPr="003F76A2" w:rsidRDefault="00D81443" w:rsidP="003F7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Wieluń, dn. </w:t>
      </w:r>
      <w:r w:rsidR="00A71356">
        <w:rPr>
          <w:rFonts w:ascii="Arial" w:hAnsi="Arial" w:cs="Arial"/>
          <w:sz w:val="24"/>
          <w:szCs w:val="24"/>
        </w:rPr>
        <w:t>1</w:t>
      </w:r>
      <w:r w:rsidR="001F31B1">
        <w:rPr>
          <w:rFonts w:ascii="Arial" w:hAnsi="Arial" w:cs="Arial"/>
          <w:sz w:val="24"/>
          <w:szCs w:val="24"/>
        </w:rPr>
        <w:t>8</w:t>
      </w:r>
      <w:r w:rsidR="00A71356">
        <w:rPr>
          <w:rFonts w:ascii="Arial" w:hAnsi="Arial" w:cs="Arial"/>
          <w:sz w:val="24"/>
          <w:szCs w:val="24"/>
        </w:rPr>
        <w:t>.11</w:t>
      </w:r>
      <w:r w:rsidR="003F76A2">
        <w:rPr>
          <w:rFonts w:ascii="Arial" w:hAnsi="Arial" w:cs="Arial"/>
          <w:sz w:val="24"/>
          <w:szCs w:val="24"/>
        </w:rPr>
        <w:t>.202</w:t>
      </w:r>
      <w:r w:rsidR="00F23A87">
        <w:rPr>
          <w:rFonts w:ascii="Arial" w:hAnsi="Arial" w:cs="Arial"/>
          <w:sz w:val="24"/>
          <w:szCs w:val="24"/>
        </w:rPr>
        <w:t>4</w:t>
      </w:r>
      <w:r w:rsidR="003F76A2">
        <w:rPr>
          <w:rFonts w:ascii="Arial" w:hAnsi="Arial" w:cs="Arial"/>
          <w:sz w:val="24"/>
          <w:szCs w:val="24"/>
        </w:rPr>
        <w:t xml:space="preserve"> r.</w:t>
      </w:r>
    </w:p>
    <w:p w14:paraId="4F769934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E04486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OGŁOSZENIE O NABORZE KANDYDATÓW</w:t>
      </w:r>
    </w:p>
    <w:p w14:paraId="1DB179FC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NA KIEROWNICZE STANOWISKO URZĘDNICZE</w:t>
      </w:r>
    </w:p>
    <w:p w14:paraId="3CA17FF4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AUDYTOR WEWNĘTRZNY</w:t>
      </w:r>
    </w:p>
    <w:p w14:paraId="1AB69174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W STAROSTWIE POWIATOWYM W WIELUNIU</w:t>
      </w:r>
    </w:p>
    <w:p w14:paraId="68F6D280" w14:textId="404715BA" w:rsidR="00FB74A2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(1/</w:t>
      </w:r>
      <w:r w:rsidR="00732915">
        <w:rPr>
          <w:rFonts w:ascii="Arial" w:hAnsi="Arial" w:cs="Arial"/>
          <w:b/>
          <w:sz w:val="24"/>
          <w:szCs w:val="24"/>
        </w:rPr>
        <w:t>4</w:t>
      </w:r>
      <w:r w:rsidRPr="003F76A2">
        <w:rPr>
          <w:rFonts w:ascii="Arial" w:hAnsi="Arial" w:cs="Arial"/>
          <w:b/>
          <w:sz w:val="24"/>
          <w:szCs w:val="24"/>
        </w:rPr>
        <w:t xml:space="preserve"> etatu)</w:t>
      </w:r>
    </w:p>
    <w:p w14:paraId="5FF65DA7" w14:textId="77777777" w:rsidR="00F86D61" w:rsidRPr="003F76A2" w:rsidRDefault="00F86D61" w:rsidP="003F76A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73B1C1" w14:textId="16096D44" w:rsidR="00F86D61" w:rsidRPr="003F76A2" w:rsidRDefault="00F86D61" w:rsidP="003F76A2">
      <w:pPr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ON. 2110.</w:t>
      </w:r>
      <w:r w:rsidR="00A71356">
        <w:rPr>
          <w:rFonts w:ascii="Arial" w:hAnsi="Arial" w:cs="Arial"/>
          <w:sz w:val="24"/>
          <w:szCs w:val="24"/>
        </w:rPr>
        <w:t>8.</w:t>
      </w:r>
      <w:r w:rsidRPr="003F76A2">
        <w:rPr>
          <w:rFonts w:ascii="Arial" w:hAnsi="Arial" w:cs="Arial"/>
          <w:sz w:val="24"/>
          <w:szCs w:val="24"/>
        </w:rPr>
        <w:t>202</w:t>
      </w:r>
      <w:r w:rsidR="00F23A87">
        <w:rPr>
          <w:rFonts w:ascii="Arial" w:hAnsi="Arial" w:cs="Arial"/>
          <w:sz w:val="24"/>
          <w:szCs w:val="24"/>
        </w:rPr>
        <w:t>4</w:t>
      </w:r>
    </w:p>
    <w:p w14:paraId="0A091DEC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Nazwa i adres jednostki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1ACD9172" w14:textId="77777777" w:rsidR="00D81443" w:rsidRPr="003466AA" w:rsidRDefault="00D81443" w:rsidP="003F76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AA">
        <w:rPr>
          <w:rFonts w:ascii="Arial" w:hAnsi="Arial" w:cs="Arial"/>
          <w:b/>
          <w:bCs/>
          <w:sz w:val="24"/>
          <w:szCs w:val="24"/>
        </w:rPr>
        <w:t>STAROSTWO POWIATOWE W WIELUNIU</w:t>
      </w:r>
    </w:p>
    <w:p w14:paraId="5B518A6B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Pl. Kazimierza Wielkiego 2, 98-300 Wieluń</w:t>
      </w:r>
    </w:p>
    <w:p w14:paraId="3CDE0FB6" w14:textId="77777777" w:rsidR="0085665E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4CC6EF" w14:textId="58D4DB2D" w:rsidR="00056450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Kierownicze s</w:t>
      </w:r>
      <w:r w:rsidR="00056450" w:rsidRPr="003F76A2">
        <w:rPr>
          <w:rFonts w:ascii="Arial" w:hAnsi="Arial" w:cs="Arial"/>
          <w:sz w:val="24"/>
          <w:szCs w:val="24"/>
          <w:u w:val="single"/>
        </w:rPr>
        <w:t>tanowisko urzędnicze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2578809D" w14:textId="50EFCE4E" w:rsidR="00056450" w:rsidRPr="003466AA" w:rsidRDefault="00056450" w:rsidP="003F76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AA">
        <w:rPr>
          <w:rFonts w:ascii="Arial" w:hAnsi="Arial" w:cs="Arial"/>
          <w:b/>
          <w:bCs/>
          <w:sz w:val="24"/>
          <w:szCs w:val="24"/>
        </w:rPr>
        <w:t xml:space="preserve">Audytor wewnętrzny </w:t>
      </w:r>
      <w:r w:rsidR="000449B3">
        <w:rPr>
          <w:rFonts w:ascii="Arial" w:hAnsi="Arial" w:cs="Arial"/>
          <w:b/>
          <w:bCs/>
          <w:sz w:val="24"/>
          <w:szCs w:val="24"/>
        </w:rPr>
        <w:t xml:space="preserve">1/4 </w:t>
      </w:r>
      <w:r w:rsidRPr="003466AA">
        <w:rPr>
          <w:rFonts w:ascii="Arial" w:hAnsi="Arial" w:cs="Arial"/>
          <w:b/>
          <w:bCs/>
          <w:sz w:val="24"/>
          <w:szCs w:val="24"/>
        </w:rPr>
        <w:t>etatu</w:t>
      </w:r>
    </w:p>
    <w:p w14:paraId="58A65FDE" w14:textId="77777777" w:rsidR="0085665E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C52573" w14:textId="77777777" w:rsidR="00056450" w:rsidRPr="003F76A2" w:rsidRDefault="00056450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Zakres wykonywanych zadań, w szczególności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6BD641FD" w14:textId="3A1267F2" w:rsidR="000904B7" w:rsidRDefault="00056450" w:rsidP="00667823">
      <w:pPr>
        <w:pStyle w:val="punkt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Pr</w:t>
      </w:r>
      <w:r w:rsidR="00A055D4" w:rsidRPr="00667823">
        <w:rPr>
          <w:rFonts w:ascii="Arial" w:hAnsi="Arial" w:cs="Arial"/>
        </w:rPr>
        <w:t xml:space="preserve">owadzenie audytu wewnętrznego w </w:t>
      </w:r>
      <w:r w:rsidR="00790505">
        <w:rPr>
          <w:rFonts w:ascii="Arial" w:hAnsi="Arial" w:cs="Arial"/>
        </w:rPr>
        <w:t>Starostwie Powiatowym</w:t>
      </w:r>
      <w:r w:rsidR="00A055D4" w:rsidRPr="00667823">
        <w:rPr>
          <w:rFonts w:ascii="Arial" w:hAnsi="Arial" w:cs="Arial"/>
        </w:rPr>
        <w:t xml:space="preserve"> i jednostkach organizacyjnych powiatu w odniesieniu do realizowanych celów i zadań</w:t>
      </w:r>
      <w:r w:rsidR="00667823">
        <w:rPr>
          <w:rFonts w:ascii="Arial" w:hAnsi="Arial" w:cs="Arial"/>
        </w:rPr>
        <w:t>,</w:t>
      </w:r>
      <w:r w:rsidR="00790505">
        <w:rPr>
          <w:rFonts w:ascii="Arial" w:hAnsi="Arial" w:cs="Arial"/>
        </w:rPr>
        <w:t xml:space="preserve">                              </w:t>
      </w:r>
      <w:r w:rsidR="00A055D4" w:rsidRPr="00667823">
        <w:rPr>
          <w:rFonts w:ascii="Arial" w:hAnsi="Arial" w:cs="Arial"/>
        </w:rPr>
        <w:t xml:space="preserve"> w szczególności</w:t>
      </w:r>
      <w:r w:rsidR="00667823">
        <w:rPr>
          <w:rFonts w:ascii="Arial" w:hAnsi="Arial" w:cs="Arial"/>
        </w:rPr>
        <w:t>:</w:t>
      </w:r>
      <w:r w:rsidR="00A055D4" w:rsidRPr="00667823">
        <w:rPr>
          <w:rFonts w:ascii="Arial" w:hAnsi="Arial" w:cs="Arial"/>
        </w:rPr>
        <w:t xml:space="preserve"> </w:t>
      </w:r>
    </w:p>
    <w:p w14:paraId="5F885ECF" w14:textId="73292FDF" w:rsidR="00A055D4" w:rsidRDefault="00A055D4" w:rsidP="000904B7">
      <w:pPr>
        <w:pStyle w:val="punkt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dokonywanie obiektywnej i niezależnej oceny kontroli zarządczej w obszarze ryzyka objętym zadaniem audytowym pod względem adekwatności, skuteczności i efektywności;</w:t>
      </w:r>
    </w:p>
    <w:p w14:paraId="16062779" w14:textId="32D2614D" w:rsidR="00A055D4" w:rsidRPr="00667823" w:rsidRDefault="00A055D4" w:rsidP="000904B7">
      <w:pPr>
        <w:pStyle w:val="punkt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czynności doradcze w celu poprawy funkcjonowania</w:t>
      </w:r>
      <w:r w:rsidR="00A94310">
        <w:rPr>
          <w:rFonts w:ascii="Arial" w:hAnsi="Arial" w:cs="Arial"/>
        </w:rPr>
        <w:t xml:space="preserve"> Starostwa Powiatowego </w:t>
      </w:r>
      <w:r w:rsidRPr="00667823">
        <w:rPr>
          <w:rFonts w:ascii="Arial" w:hAnsi="Arial" w:cs="Arial"/>
        </w:rPr>
        <w:t>i jednostek organizacyjnych w zakresie ich działalności.</w:t>
      </w:r>
    </w:p>
    <w:p w14:paraId="606E9FD1" w14:textId="15E61162" w:rsidR="000904B7" w:rsidRPr="000904B7" w:rsidRDefault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04B7">
        <w:rPr>
          <w:rFonts w:ascii="Arial" w:hAnsi="Arial" w:cs="Arial"/>
          <w:sz w:val="24"/>
          <w:szCs w:val="24"/>
        </w:rPr>
        <w:t>Pr</w:t>
      </w:r>
      <w:r w:rsidR="00056450" w:rsidRPr="000904B7">
        <w:rPr>
          <w:rFonts w:ascii="Arial" w:hAnsi="Arial" w:cs="Arial"/>
          <w:sz w:val="24"/>
          <w:szCs w:val="24"/>
        </w:rPr>
        <w:t>zygotowywanie rocznego planu audytu wewnętrznego</w:t>
      </w:r>
      <w:r w:rsidR="000904B7">
        <w:rPr>
          <w:rFonts w:ascii="Arial" w:hAnsi="Arial" w:cs="Arial"/>
          <w:sz w:val="24"/>
          <w:szCs w:val="24"/>
        </w:rPr>
        <w:t xml:space="preserve"> </w:t>
      </w:r>
      <w:r w:rsidR="000904B7" w:rsidRPr="000904B7">
        <w:rPr>
          <w:rFonts w:ascii="Arial" w:hAnsi="Arial" w:cs="Arial"/>
          <w:sz w:val="24"/>
          <w:szCs w:val="24"/>
        </w:rPr>
        <w:t>oraz sprawozdania z wykonania audytu za rok poprzedni.</w:t>
      </w:r>
    </w:p>
    <w:p w14:paraId="47C74A0A" w14:textId="593D4559" w:rsidR="00056450" w:rsidRPr="00667823" w:rsidRDefault="00790505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Tworzenie</w:t>
      </w:r>
      <w:r w:rsidR="00667823">
        <w:rPr>
          <w:rFonts w:ascii="Arial" w:hAnsi="Arial" w:cs="Arial"/>
          <w:sz w:val="24"/>
          <w:szCs w:val="24"/>
        </w:rPr>
        <w:t xml:space="preserve"> </w:t>
      </w:r>
      <w:r w:rsidR="00056450" w:rsidRPr="00667823">
        <w:rPr>
          <w:rFonts w:ascii="Arial" w:hAnsi="Arial" w:cs="Arial"/>
          <w:sz w:val="24"/>
          <w:szCs w:val="24"/>
        </w:rPr>
        <w:t>zasad funkcjonowania audytu wewnętrznego w samorządzie powiatowym.</w:t>
      </w:r>
    </w:p>
    <w:p w14:paraId="43F6DF02" w14:textId="77777777" w:rsidR="00056450" w:rsidRPr="00667823" w:rsidRDefault="00056450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>Sporządzenie karty audytu wewnętrznego.</w:t>
      </w:r>
    </w:p>
    <w:p w14:paraId="6E414470" w14:textId="4CD4204A" w:rsidR="00DC1787" w:rsidRDefault="00056450" w:rsidP="00DC178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 xml:space="preserve">Badanie wiarygodności sprawozdania finansowego oraz sprawozdania </w:t>
      </w:r>
      <w:r w:rsidR="000904B7">
        <w:rPr>
          <w:rFonts w:ascii="Arial" w:hAnsi="Arial" w:cs="Arial"/>
          <w:sz w:val="24"/>
          <w:szCs w:val="24"/>
        </w:rPr>
        <w:br/>
      </w:r>
      <w:r w:rsidRPr="00667823">
        <w:rPr>
          <w:rFonts w:ascii="Arial" w:hAnsi="Arial" w:cs="Arial"/>
          <w:sz w:val="24"/>
          <w:szCs w:val="24"/>
        </w:rPr>
        <w:t>z wykonania bud</w:t>
      </w:r>
      <w:r w:rsidR="00670D2A" w:rsidRPr="00667823">
        <w:rPr>
          <w:rFonts w:ascii="Arial" w:hAnsi="Arial" w:cs="Arial"/>
          <w:sz w:val="24"/>
          <w:szCs w:val="24"/>
        </w:rPr>
        <w:t>żetu</w:t>
      </w:r>
      <w:r w:rsidR="00943768">
        <w:rPr>
          <w:rFonts w:ascii="Arial" w:hAnsi="Arial" w:cs="Arial"/>
          <w:sz w:val="24"/>
          <w:szCs w:val="24"/>
        </w:rPr>
        <w:t xml:space="preserve"> poprzez </w:t>
      </w:r>
      <w:r w:rsidR="00DC1787">
        <w:rPr>
          <w:rFonts w:ascii="Arial" w:hAnsi="Arial" w:cs="Arial"/>
          <w:sz w:val="24"/>
          <w:szCs w:val="24"/>
        </w:rPr>
        <w:t>następujące sprawdzenia:</w:t>
      </w:r>
    </w:p>
    <w:p w14:paraId="589A4FBC" w14:textId="5529C9D5" w:rsidR="00DC1787" w:rsidRP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1787">
        <w:rPr>
          <w:rFonts w:ascii="Arial" w:hAnsi="Arial" w:cs="Arial"/>
          <w:sz w:val="24"/>
          <w:szCs w:val="24"/>
        </w:rPr>
        <w:t>przestrzegania zasad rachunkowości,</w:t>
      </w:r>
    </w:p>
    <w:p w14:paraId="138E4CED" w14:textId="00E66CDE" w:rsid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zgodności zapisów w księgach rachunkowych z dowodami księgowymi,</w:t>
      </w:r>
    </w:p>
    <w:p w14:paraId="33558BA5" w14:textId="16F02C7C" w:rsidR="00DC1787" w:rsidRP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zgodności sprawozdania finansowego oraz sprawozdania z wykonania budżetu z zapisami w księgach rachunkowych. </w:t>
      </w:r>
    </w:p>
    <w:p w14:paraId="3A3D2B63" w14:textId="3FA28377" w:rsidR="00670D2A" w:rsidRPr="00DC1787" w:rsidRDefault="005E3562" w:rsidP="00DC178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C1787">
        <w:rPr>
          <w:rFonts w:ascii="Arial" w:hAnsi="Arial" w:cs="Arial"/>
          <w:sz w:val="24"/>
          <w:szCs w:val="24"/>
        </w:rPr>
        <w:t>Badanie oraz ocena procesów stosowanych w samorządzie pod kątem ich efektywności.</w:t>
      </w:r>
    </w:p>
    <w:p w14:paraId="080865DD" w14:textId="1010DB2B" w:rsidR="005E3562" w:rsidRDefault="005E3562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>Ocena przestrzegania celowości i oszczędności w dokonywaniu wydatków, uzyskiwani</w:t>
      </w:r>
      <w:r w:rsidR="0085665E">
        <w:rPr>
          <w:rFonts w:ascii="Arial" w:hAnsi="Arial" w:cs="Arial"/>
          <w:sz w:val="24"/>
          <w:szCs w:val="24"/>
        </w:rPr>
        <w:t>a</w:t>
      </w:r>
      <w:r w:rsidRPr="00667823">
        <w:rPr>
          <w:rFonts w:ascii="Arial" w:hAnsi="Arial" w:cs="Arial"/>
          <w:sz w:val="24"/>
          <w:szCs w:val="24"/>
        </w:rPr>
        <w:t xml:space="preserve"> możliwie najlepszych efektów w ramach posiadanych środków oraz przestrzegani</w:t>
      </w:r>
      <w:r w:rsidR="0085665E">
        <w:rPr>
          <w:rFonts w:ascii="Arial" w:hAnsi="Arial" w:cs="Arial"/>
          <w:sz w:val="24"/>
          <w:szCs w:val="24"/>
        </w:rPr>
        <w:t>a</w:t>
      </w:r>
      <w:r w:rsidRPr="00667823">
        <w:rPr>
          <w:rFonts w:ascii="Arial" w:hAnsi="Arial" w:cs="Arial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>terminów realizacji zadań i zaciągniętych zobowiązań.</w:t>
      </w:r>
    </w:p>
    <w:p w14:paraId="264C225A" w14:textId="2579A3D3" w:rsidR="00A94310" w:rsidRDefault="00A94310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adekwatności, efektywności i skuteczności systemów kontroli, zarządzani</w:t>
      </w:r>
      <w:r w:rsidR="008C16A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ryzykiem i kierowan</w:t>
      </w:r>
      <w:r w:rsidR="008C16A0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jednostką sektora finansów publicznych.</w:t>
      </w:r>
    </w:p>
    <w:p w14:paraId="67EE25F4" w14:textId="77777777" w:rsidR="000904B7" w:rsidRPr="000904B7" w:rsidRDefault="000904B7" w:rsidP="000904B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04B7">
        <w:rPr>
          <w:rFonts w:ascii="Arial" w:hAnsi="Arial" w:cs="Arial"/>
          <w:sz w:val="24"/>
          <w:szCs w:val="24"/>
        </w:rPr>
        <w:t>Współpraca, koordynowanie działań z audytorami zewnętrznymi i innymi instytucjami kontrolnymi.</w:t>
      </w:r>
    </w:p>
    <w:p w14:paraId="7D566D58" w14:textId="77777777" w:rsidR="00A055D4" w:rsidRDefault="00A055D4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4C8F17C" w14:textId="77777777" w:rsidR="00DC1787" w:rsidRDefault="00DC1787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ADF424B" w14:textId="77777777" w:rsidR="00DC1787" w:rsidRPr="003F76A2" w:rsidRDefault="00DC1787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1550D38" w14:textId="26E8D9F6" w:rsidR="00CA0761" w:rsidRPr="003F76A2" w:rsidRDefault="005E3562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Warunki pracy:</w:t>
      </w:r>
    </w:p>
    <w:p w14:paraId="3908026B" w14:textId="14D2F9A0" w:rsidR="00CA0761" w:rsidRDefault="00CA0761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Wymiar czasu pracy ¼ etatu,</w:t>
      </w:r>
    </w:p>
    <w:p w14:paraId="47C3BBB9" w14:textId="4DFE8A2F" w:rsidR="005E3562" w:rsidRDefault="005E3562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Praca w siedzibie Starostwa Powiatowego w Wieluniu, pl. Kazimi</w:t>
      </w:r>
      <w:r w:rsidR="00075A64" w:rsidRPr="003F76A2">
        <w:rPr>
          <w:rFonts w:ascii="Arial" w:hAnsi="Arial" w:cs="Arial"/>
          <w:sz w:val="24"/>
          <w:szCs w:val="24"/>
        </w:rPr>
        <w:t>erza Wielkiego 2, 98-300 Wieluń oraz wyjazdy poza Urząd.</w:t>
      </w:r>
    </w:p>
    <w:p w14:paraId="2EE3CDB6" w14:textId="7C6C48CB" w:rsidR="00CA0761" w:rsidRPr="00CA0761" w:rsidRDefault="00CA0761" w:rsidP="00CA076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A0761">
        <w:rPr>
          <w:rFonts w:ascii="Arial" w:hAnsi="Arial" w:cs="Arial"/>
          <w:sz w:val="24"/>
          <w:szCs w:val="24"/>
        </w:rPr>
        <w:t>Pomieszczenie spełnia wymogi określone przepisami bezpieczeństwa                            i higieny pracy. Stanowisko pracy na I</w:t>
      </w:r>
      <w:r>
        <w:rPr>
          <w:rFonts w:ascii="Arial" w:hAnsi="Arial" w:cs="Arial"/>
          <w:sz w:val="24"/>
          <w:szCs w:val="24"/>
        </w:rPr>
        <w:t>I</w:t>
      </w:r>
      <w:r w:rsidRPr="00CA0761">
        <w:rPr>
          <w:rFonts w:ascii="Arial" w:hAnsi="Arial" w:cs="Arial"/>
          <w:sz w:val="24"/>
          <w:szCs w:val="24"/>
        </w:rPr>
        <w:t xml:space="preserve"> piętrze (brak windy).</w:t>
      </w:r>
    </w:p>
    <w:p w14:paraId="74579342" w14:textId="1DB09DB3" w:rsidR="00CA0761" w:rsidRPr="00CA0761" w:rsidRDefault="00CA0761" w:rsidP="00CA076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A0761">
        <w:rPr>
          <w:rFonts w:ascii="Arial" w:hAnsi="Arial" w:cs="Arial"/>
          <w:sz w:val="24"/>
          <w:szCs w:val="24"/>
        </w:rPr>
        <w:t>Praca biurowa</w:t>
      </w:r>
      <w:r>
        <w:rPr>
          <w:rFonts w:ascii="Arial" w:hAnsi="Arial" w:cs="Arial"/>
          <w:sz w:val="24"/>
          <w:szCs w:val="24"/>
        </w:rPr>
        <w:t xml:space="preserve"> i </w:t>
      </w:r>
      <w:r w:rsidRPr="00CA0761">
        <w:rPr>
          <w:rFonts w:ascii="Arial" w:hAnsi="Arial" w:cs="Arial"/>
          <w:sz w:val="24"/>
          <w:szCs w:val="24"/>
        </w:rPr>
        <w:t>przy komputerze</w:t>
      </w:r>
      <w:r>
        <w:rPr>
          <w:rFonts w:ascii="Arial" w:hAnsi="Arial" w:cs="Arial"/>
          <w:sz w:val="24"/>
          <w:szCs w:val="24"/>
        </w:rPr>
        <w:t>.</w:t>
      </w:r>
    </w:p>
    <w:p w14:paraId="5EB94A81" w14:textId="78FC8D6F" w:rsidR="00CA0761" w:rsidRPr="00CA0761" w:rsidRDefault="00CA0761" w:rsidP="00CA076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A0761">
        <w:rPr>
          <w:rFonts w:ascii="Arial" w:hAnsi="Arial" w:cs="Arial"/>
          <w:sz w:val="24"/>
          <w:szCs w:val="24"/>
        </w:rPr>
        <w:t xml:space="preserve">W przypadku osób podejmujących pracę po raz pierwszy na stanowisku urzędniczym, umowa o pracę będzie zawarta na czas określony – 6 miesięcy                z obowiązkiem odbycia służby przygotowawczej (art. 16 ust. 2 i 3 ustawy z dnia </w:t>
      </w:r>
      <w:r w:rsidR="00804CFC">
        <w:rPr>
          <w:rFonts w:ascii="Arial" w:hAnsi="Arial" w:cs="Arial"/>
          <w:sz w:val="24"/>
          <w:szCs w:val="24"/>
        </w:rPr>
        <w:t xml:space="preserve">                    </w:t>
      </w:r>
      <w:r w:rsidRPr="00CA0761">
        <w:rPr>
          <w:rFonts w:ascii="Arial" w:hAnsi="Arial" w:cs="Arial"/>
          <w:sz w:val="24"/>
          <w:szCs w:val="24"/>
        </w:rPr>
        <w:t>21 listopada 2008 r. o pracownikach samorządowych)</w:t>
      </w:r>
      <w:r w:rsidR="00EB5487">
        <w:rPr>
          <w:rFonts w:ascii="Arial" w:hAnsi="Arial" w:cs="Arial"/>
          <w:sz w:val="24"/>
          <w:szCs w:val="24"/>
        </w:rPr>
        <w:t>.</w:t>
      </w:r>
    </w:p>
    <w:p w14:paraId="056C16B3" w14:textId="77777777" w:rsidR="00CA0761" w:rsidRPr="00CA0761" w:rsidRDefault="00CA0761" w:rsidP="00CA076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A0761">
        <w:rPr>
          <w:rFonts w:ascii="Arial" w:hAnsi="Arial" w:cs="Arial"/>
          <w:sz w:val="24"/>
          <w:szCs w:val="24"/>
        </w:rPr>
        <w:t xml:space="preserve">Wynagrodzenie zgodnie z Regulaminem wynagradzania pracowników samorządowych obowiązującym w Urzędzie. </w:t>
      </w:r>
    </w:p>
    <w:p w14:paraId="306D8809" w14:textId="78AE8873" w:rsidR="00CA0761" w:rsidRPr="003F76A2" w:rsidRDefault="00CA0761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Zatrudnienie od stycznia 2025 r. </w:t>
      </w:r>
    </w:p>
    <w:p w14:paraId="17A0A128" w14:textId="77777777" w:rsidR="003466AA" w:rsidRPr="003466AA" w:rsidRDefault="003466AA" w:rsidP="003466AA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33EEC920" w14:textId="77777777" w:rsidR="005E3562" w:rsidRDefault="005E3562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Wymagania niezbędne:</w:t>
      </w:r>
    </w:p>
    <w:p w14:paraId="788184A3" w14:textId="1AB4DEE9" w:rsidR="001F7A4A" w:rsidRPr="001F7A4A" w:rsidRDefault="001F7A4A" w:rsidP="001F7A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F5203">
        <w:rPr>
          <w:rFonts w:ascii="Arial" w:hAnsi="Arial" w:cs="Arial"/>
          <w:sz w:val="24"/>
          <w:szCs w:val="24"/>
        </w:rPr>
        <w:t>ykształcenie wyższe</w:t>
      </w:r>
      <w:r>
        <w:rPr>
          <w:rFonts w:ascii="Arial" w:hAnsi="Arial" w:cs="Arial"/>
          <w:sz w:val="24"/>
          <w:szCs w:val="24"/>
        </w:rPr>
        <w:t xml:space="preserve">, w rozumieniu przepisów o szkolnictwie wyższym i nauce. </w:t>
      </w:r>
    </w:p>
    <w:p w14:paraId="6AA6AD9C" w14:textId="1B151034" w:rsidR="005E3562" w:rsidRPr="003F76A2" w:rsidRDefault="000329A8" w:rsidP="00E75D9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</w:t>
      </w:r>
      <w:r w:rsidR="005E3562" w:rsidRPr="003F76A2">
        <w:rPr>
          <w:rFonts w:ascii="Arial" w:hAnsi="Arial" w:cs="Arial"/>
          <w:sz w:val="24"/>
          <w:szCs w:val="24"/>
        </w:rPr>
        <w:t xml:space="preserve"> państwa członkowskiego Unii Europejskiej lub innego państwa, którego obywatelom, na podstawie umów międzynarodowych lub przepisów prawa wspólnotowego, przysługuje prawo podjęcia zatrudnienia na terytorium Rzeczypospolitej Polskiej.</w:t>
      </w:r>
    </w:p>
    <w:p w14:paraId="1FE3CC79" w14:textId="27FFEFBD" w:rsidR="0008731F" w:rsidRPr="0008731F" w:rsidRDefault="0008731F" w:rsidP="00E75D9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8731F">
        <w:rPr>
          <w:rFonts w:ascii="Arial" w:eastAsia="Calibri" w:hAnsi="Arial" w:cs="Arial"/>
          <w:sz w:val="24"/>
          <w:szCs w:val="24"/>
        </w:rPr>
        <w:t xml:space="preserve"> </w:t>
      </w:r>
      <w:r w:rsidRPr="0008731F">
        <w:rPr>
          <w:rFonts w:ascii="Arial" w:hAnsi="Arial" w:cs="Arial"/>
          <w:sz w:val="24"/>
          <w:szCs w:val="24"/>
        </w:rPr>
        <w:t xml:space="preserve">Wymagania, zgodnie z art. 6 </w:t>
      </w:r>
      <w:bookmarkStart w:id="0" w:name="_Hlk180752959"/>
      <w:r w:rsidRPr="0008731F">
        <w:rPr>
          <w:rFonts w:ascii="Arial" w:hAnsi="Arial" w:cs="Arial"/>
          <w:sz w:val="24"/>
          <w:szCs w:val="24"/>
        </w:rPr>
        <w:t>ustawy z dnia 21 listopada 2008 r. o pracownikach samorządowych (</w:t>
      </w:r>
      <w:proofErr w:type="spellStart"/>
      <w:r w:rsidRPr="0008731F">
        <w:rPr>
          <w:rFonts w:ascii="Arial" w:hAnsi="Arial" w:cs="Arial"/>
          <w:sz w:val="24"/>
          <w:szCs w:val="24"/>
        </w:rPr>
        <w:t>t.j</w:t>
      </w:r>
      <w:proofErr w:type="spellEnd"/>
      <w:r w:rsidRPr="0008731F">
        <w:rPr>
          <w:rFonts w:ascii="Arial" w:hAnsi="Arial" w:cs="Arial"/>
          <w:sz w:val="24"/>
          <w:szCs w:val="24"/>
        </w:rPr>
        <w:t>. Dz. U.</w:t>
      </w:r>
      <w:r w:rsidR="00EB5487">
        <w:rPr>
          <w:rFonts w:ascii="Arial" w:hAnsi="Arial" w:cs="Arial"/>
          <w:sz w:val="24"/>
          <w:szCs w:val="24"/>
        </w:rPr>
        <w:t xml:space="preserve"> z</w:t>
      </w:r>
      <w:r w:rsidRPr="0008731F">
        <w:rPr>
          <w:rFonts w:ascii="Arial" w:hAnsi="Arial" w:cs="Arial"/>
          <w:sz w:val="24"/>
          <w:szCs w:val="24"/>
        </w:rPr>
        <w:t xml:space="preserve"> 2024 r. poz. 1135) </w:t>
      </w:r>
      <w:bookmarkEnd w:id="0"/>
      <w:r w:rsidRPr="0008731F">
        <w:rPr>
          <w:rFonts w:ascii="Arial" w:hAnsi="Arial" w:cs="Arial"/>
          <w:sz w:val="24"/>
          <w:szCs w:val="24"/>
        </w:rPr>
        <w:t>określone dla stanowisk urzędniczych</w:t>
      </w:r>
      <w:r w:rsidR="00EB5487">
        <w:rPr>
          <w:rFonts w:ascii="Arial" w:hAnsi="Arial" w:cs="Arial"/>
          <w:sz w:val="24"/>
          <w:szCs w:val="24"/>
        </w:rPr>
        <w:t>:</w:t>
      </w:r>
    </w:p>
    <w:p w14:paraId="79624792" w14:textId="37C6D5A1" w:rsidR="0008731F" w:rsidRPr="0008731F" w:rsidRDefault="0008731F" w:rsidP="00E75D9F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8731F">
        <w:rPr>
          <w:rFonts w:ascii="Arial" w:hAnsi="Arial" w:cs="Arial"/>
          <w:sz w:val="24"/>
          <w:szCs w:val="24"/>
        </w:rPr>
        <w:t>peł</w:t>
      </w:r>
      <w:r w:rsidR="00804CFC">
        <w:rPr>
          <w:rFonts w:ascii="Arial" w:hAnsi="Arial" w:cs="Arial"/>
          <w:sz w:val="24"/>
          <w:szCs w:val="24"/>
        </w:rPr>
        <w:t>na</w:t>
      </w:r>
      <w:r w:rsidRPr="0008731F">
        <w:rPr>
          <w:rFonts w:ascii="Arial" w:hAnsi="Arial" w:cs="Arial"/>
          <w:sz w:val="24"/>
          <w:szCs w:val="24"/>
        </w:rPr>
        <w:t xml:space="preserve"> zdolnoś</w:t>
      </w:r>
      <w:r w:rsidR="00804CFC">
        <w:rPr>
          <w:rFonts w:ascii="Arial" w:hAnsi="Arial" w:cs="Arial"/>
          <w:sz w:val="24"/>
          <w:szCs w:val="24"/>
        </w:rPr>
        <w:t>ć</w:t>
      </w:r>
      <w:r w:rsidRPr="0008731F">
        <w:rPr>
          <w:rFonts w:ascii="Arial" w:hAnsi="Arial" w:cs="Arial"/>
          <w:sz w:val="24"/>
          <w:szCs w:val="24"/>
        </w:rPr>
        <w:t xml:space="preserve"> do czynności prawnych oraz korzystanie </w:t>
      </w:r>
      <w:r w:rsidRPr="0008731F">
        <w:rPr>
          <w:rFonts w:ascii="Arial" w:hAnsi="Arial" w:cs="Arial"/>
          <w:sz w:val="24"/>
          <w:szCs w:val="24"/>
        </w:rPr>
        <w:br/>
        <w:t xml:space="preserve">z pełni praw publicznych; </w:t>
      </w:r>
    </w:p>
    <w:p w14:paraId="3A693C1E" w14:textId="77777777" w:rsidR="009F5203" w:rsidRDefault="0008731F" w:rsidP="009F5203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8731F">
        <w:rPr>
          <w:rFonts w:ascii="Arial" w:hAnsi="Arial" w:cs="Arial"/>
          <w:sz w:val="24"/>
          <w:szCs w:val="24"/>
        </w:rPr>
        <w:t xml:space="preserve">niekaralność za umyślne przestępstwo ścigane z oskarżenia publicznego lub umyślne przestępstwo skarbowe; </w:t>
      </w:r>
    </w:p>
    <w:p w14:paraId="65A4A5F7" w14:textId="3BCACED7" w:rsidR="009F5203" w:rsidRPr="009F5203" w:rsidRDefault="009F5203" w:rsidP="009F520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08731F">
        <w:rPr>
          <w:rFonts w:ascii="Arial" w:hAnsi="Arial" w:cs="Arial"/>
          <w:sz w:val="24"/>
          <w:szCs w:val="24"/>
        </w:rPr>
        <w:t>nieposz</w:t>
      </w:r>
      <w:r>
        <w:rPr>
          <w:rFonts w:ascii="Arial" w:hAnsi="Arial" w:cs="Arial"/>
          <w:sz w:val="24"/>
          <w:szCs w:val="24"/>
        </w:rPr>
        <w:t>lakowana</w:t>
      </w:r>
      <w:r w:rsidRPr="0008731F">
        <w:rPr>
          <w:rFonts w:ascii="Arial" w:hAnsi="Arial" w:cs="Arial"/>
          <w:sz w:val="24"/>
          <w:szCs w:val="24"/>
        </w:rPr>
        <w:t xml:space="preserve"> opin</w:t>
      </w:r>
      <w:r>
        <w:rPr>
          <w:rFonts w:ascii="Arial" w:hAnsi="Arial" w:cs="Arial"/>
          <w:sz w:val="24"/>
          <w:szCs w:val="24"/>
        </w:rPr>
        <w:t>ia</w:t>
      </w:r>
      <w:r w:rsidRPr="0008731F">
        <w:rPr>
          <w:rFonts w:ascii="Arial" w:hAnsi="Arial" w:cs="Arial"/>
          <w:sz w:val="24"/>
          <w:szCs w:val="24"/>
        </w:rPr>
        <w:t>.</w:t>
      </w:r>
    </w:p>
    <w:p w14:paraId="09BEB05A" w14:textId="6F2DB835" w:rsidR="00670D2A" w:rsidRPr="0008731F" w:rsidRDefault="0008731F" w:rsidP="0008731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8731F">
        <w:rPr>
          <w:rFonts w:ascii="Arial" w:hAnsi="Arial" w:cs="Arial"/>
          <w:sz w:val="24"/>
          <w:szCs w:val="24"/>
        </w:rPr>
        <w:t xml:space="preserve"> Po</w:t>
      </w:r>
      <w:r w:rsidR="00670D2A" w:rsidRPr="0008731F">
        <w:rPr>
          <w:rFonts w:ascii="Arial" w:hAnsi="Arial" w:cs="Arial"/>
          <w:sz w:val="24"/>
          <w:szCs w:val="24"/>
        </w:rPr>
        <w:t>siadanie następujących kwalifikacji do przeprowadzania audytu wewnętrznego:</w:t>
      </w:r>
    </w:p>
    <w:p w14:paraId="7380233E" w14:textId="77777777" w:rsidR="00670D2A" w:rsidRPr="003F76A2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jednego z certyfikatów: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Internal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Auditor (CIA),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Government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Auditing Professional (CGAP),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Information Systems Auditor (CISA), </w:t>
      </w:r>
      <w:proofErr w:type="spellStart"/>
      <w:r w:rsidRPr="003F76A2">
        <w:rPr>
          <w:rFonts w:ascii="Arial" w:hAnsi="Arial" w:cs="Arial"/>
          <w:sz w:val="24"/>
          <w:szCs w:val="24"/>
        </w:rPr>
        <w:t>Association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F76A2">
        <w:rPr>
          <w:rFonts w:ascii="Arial" w:hAnsi="Arial" w:cs="Arial"/>
          <w:sz w:val="24"/>
          <w:szCs w:val="24"/>
        </w:rPr>
        <w:t>Chartered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Accountants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(ACCA),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Fraud </w:t>
      </w:r>
      <w:proofErr w:type="spellStart"/>
      <w:r w:rsidRPr="003F76A2">
        <w:rPr>
          <w:rFonts w:ascii="Arial" w:hAnsi="Arial" w:cs="Arial"/>
          <w:sz w:val="24"/>
          <w:szCs w:val="24"/>
        </w:rPr>
        <w:t>Examiner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(CFE), </w:t>
      </w:r>
      <w:proofErr w:type="spellStart"/>
      <w:r w:rsidRPr="003F76A2">
        <w:rPr>
          <w:rFonts w:ascii="Arial" w:hAnsi="Arial" w:cs="Arial"/>
          <w:sz w:val="24"/>
          <w:szCs w:val="24"/>
        </w:rPr>
        <w:t>Certification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in Control </w:t>
      </w:r>
      <w:proofErr w:type="spellStart"/>
      <w:r w:rsidRPr="003F76A2">
        <w:rPr>
          <w:rFonts w:ascii="Arial" w:hAnsi="Arial" w:cs="Arial"/>
          <w:sz w:val="24"/>
          <w:szCs w:val="24"/>
        </w:rPr>
        <w:t>Self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Assessment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(CCSA),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Financial Services Auditor (CFSA) lub </w:t>
      </w:r>
      <w:proofErr w:type="spellStart"/>
      <w:r w:rsidRPr="003F76A2">
        <w:rPr>
          <w:rFonts w:ascii="Arial" w:hAnsi="Arial" w:cs="Arial"/>
          <w:sz w:val="24"/>
          <w:szCs w:val="24"/>
        </w:rPr>
        <w:t>Chartered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3F76A2">
        <w:rPr>
          <w:rFonts w:ascii="Arial" w:hAnsi="Arial" w:cs="Arial"/>
          <w:sz w:val="24"/>
          <w:szCs w:val="24"/>
        </w:rPr>
        <w:t>Analyst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(CFA), lub</w:t>
      </w:r>
      <w:r w:rsidR="00AA426D" w:rsidRPr="003F76A2">
        <w:rPr>
          <w:rFonts w:ascii="Arial" w:hAnsi="Arial" w:cs="Arial"/>
          <w:sz w:val="24"/>
          <w:szCs w:val="24"/>
        </w:rPr>
        <w:t>;</w:t>
      </w:r>
    </w:p>
    <w:p w14:paraId="15D4E45B" w14:textId="77777777" w:rsidR="00670D2A" w:rsidRPr="003F76A2" w:rsidRDefault="00AA426D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złożonego</w:t>
      </w:r>
      <w:r w:rsidR="00670D2A" w:rsidRPr="003F76A2">
        <w:rPr>
          <w:rFonts w:ascii="Arial" w:hAnsi="Arial" w:cs="Arial"/>
          <w:sz w:val="24"/>
          <w:szCs w:val="24"/>
        </w:rPr>
        <w:t>, w latach 2003-2006, z wynikiem pozytywnym egzamin</w:t>
      </w:r>
      <w:r w:rsidRPr="003F76A2">
        <w:rPr>
          <w:rFonts w:ascii="Arial" w:hAnsi="Arial" w:cs="Arial"/>
          <w:sz w:val="24"/>
          <w:szCs w:val="24"/>
        </w:rPr>
        <w:t>u</w:t>
      </w:r>
      <w:r w:rsidR="00670D2A" w:rsidRPr="003F76A2">
        <w:rPr>
          <w:rFonts w:ascii="Arial" w:hAnsi="Arial" w:cs="Arial"/>
          <w:sz w:val="24"/>
          <w:szCs w:val="24"/>
        </w:rPr>
        <w:t xml:space="preserve"> na audytora wewnętrznego </w:t>
      </w:r>
      <w:r w:rsidRPr="003F76A2">
        <w:rPr>
          <w:rFonts w:ascii="Arial" w:hAnsi="Arial" w:cs="Arial"/>
          <w:sz w:val="24"/>
          <w:szCs w:val="24"/>
        </w:rPr>
        <w:t>przed Komisją</w:t>
      </w:r>
      <w:r w:rsidR="00670D2A" w:rsidRPr="003F76A2">
        <w:rPr>
          <w:rFonts w:ascii="Arial" w:hAnsi="Arial" w:cs="Arial"/>
          <w:sz w:val="24"/>
          <w:szCs w:val="24"/>
        </w:rPr>
        <w:t xml:space="preserve"> Egzaminacyjną powoł</w:t>
      </w:r>
      <w:r w:rsidRPr="003F76A2">
        <w:rPr>
          <w:rFonts w:ascii="Arial" w:hAnsi="Arial" w:cs="Arial"/>
          <w:sz w:val="24"/>
          <w:szCs w:val="24"/>
        </w:rPr>
        <w:t>aną przez Ministra Finansów, lub;</w:t>
      </w:r>
    </w:p>
    <w:p w14:paraId="23494104" w14:textId="77777777" w:rsidR="00670D2A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uprawnienia biegłego rewidenta, lub</w:t>
      </w:r>
      <w:r w:rsidR="00AA426D" w:rsidRPr="003F76A2">
        <w:rPr>
          <w:rFonts w:ascii="Arial" w:hAnsi="Arial" w:cs="Arial"/>
          <w:sz w:val="24"/>
          <w:szCs w:val="24"/>
        </w:rPr>
        <w:t>;</w:t>
      </w:r>
    </w:p>
    <w:p w14:paraId="437360B7" w14:textId="77777777" w:rsidR="00EB5487" w:rsidRDefault="00EB5487" w:rsidP="00EB548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64D0CB2" w14:textId="77777777" w:rsidR="00EB5487" w:rsidRDefault="00EB5487" w:rsidP="00EB548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CDA3622" w14:textId="77777777" w:rsidR="00EB5487" w:rsidRPr="003F76A2" w:rsidRDefault="00EB5487" w:rsidP="00EB548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C4FF4A5" w14:textId="77777777" w:rsidR="00670D2A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lastRenderedPageBreak/>
        <w:t>dwuletniej praktyki w zakresie audytu wewnętrznego i legitymowanie się dyplomem ukończenia studiów podyplomowych w zakresie audytu wewnętrznego, wydanym przez jednostkę organizacyjną, która w dniu wydania dyplomu była uprawniona, zgodnie z odrębnymi ustawami, do nadawania stopnia naukowego doktora nauk ekonomicznych lub prawnych.</w:t>
      </w:r>
    </w:p>
    <w:p w14:paraId="32692EA4" w14:textId="77777777" w:rsidR="00AA426D" w:rsidRPr="003F76A2" w:rsidRDefault="00AA426D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2F151C" w14:textId="17E21F12" w:rsidR="00AA426D" w:rsidRPr="003F76A2" w:rsidRDefault="00AA426D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Wymagania dodatkowe:</w:t>
      </w:r>
    </w:p>
    <w:p w14:paraId="11498A3F" w14:textId="77777777" w:rsidR="00AA426D" w:rsidRPr="003F76A2" w:rsidRDefault="00AA426D" w:rsidP="003F76A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Znajomość aktów prawnych regulujących kwestie związane z prowadzeniem audytu wewnętrznego.</w:t>
      </w:r>
    </w:p>
    <w:p w14:paraId="4D4959C5" w14:textId="77777777" w:rsidR="00AA426D" w:rsidRPr="003F76A2" w:rsidRDefault="00AA426D" w:rsidP="003F76A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Wiedza merytoryczna oraz umiejętności praktyczne w zakresie realizacji zadań audytu wewnętrznego, w tym m.in.: znajomość technik i metodologii audytu wewnętrznego, standardów audytu wewnętrznego, analizy ryzyka.</w:t>
      </w:r>
    </w:p>
    <w:p w14:paraId="31AEE5CF" w14:textId="77777777" w:rsidR="00CF2368" w:rsidRDefault="00F86D61" w:rsidP="0057754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329A8">
        <w:rPr>
          <w:rFonts w:ascii="Arial" w:hAnsi="Arial" w:cs="Arial"/>
          <w:sz w:val="24"/>
          <w:szCs w:val="24"/>
        </w:rPr>
        <w:t xml:space="preserve">Znajomość </w:t>
      </w:r>
      <w:r w:rsidR="000329A8" w:rsidRPr="000329A8">
        <w:rPr>
          <w:rFonts w:ascii="Arial" w:hAnsi="Arial" w:cs="Arial"/>
          <w:sz w:val="24"/>
          <w:szCs w:val="24"/>
        </w:rPr>
        <w:t xml:space="preserve">regulacji </w:t>
      </w:r>
      <w:r w:rsidR="000329A8">
        <w:rPr>
          <w:rFonts w:ascii="Arial" w:hAnsi="Arial" w:cs="Arial"/>
          <w:sz w:val="24"/>
          <w:szCs w:val="24"/>
        </w:rPr>
        <w:t xml:space="preserve">prawnych </w:t>
      </w:r>
      <w:r w:rsidR="00577544">
        <w:rPr>
          <w:rFonts w:ascii="Arial" w:hAnsi="Arial" w:cs="Arial"/>
          <w:sz w:val="24"/>
          <w:szCs w:val="24"/>
        </w:rPr>
        <w:t xml:space="preserve">z </w:t>
      </w:r>
      <w:r w:rsidR="000329A8">
        <w:rPr>
          <w:rFonts w:ascii="Arial" w:hAnsi="Arial" w:cs="Arial"/>
          <w:sz w:val="24"/>
          <w:szCs w:val="24"/>
        </w:rPr>
        <w:t>zakresu m.in.</w:t>
      </w:r>
    </w:p>
    <w:p w14:paraId="29DD6F43" w14:textId="3B33F83B" w:rsidR="00CF2368" w:rsidRDefault="00E75D9F" w:rsidP="00CF2368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329A8" w:rsidRPr="00577544">
        <w:rPr>
          <w:rFonts w:ascii="Arial" w:hAnsi="Arial" w:cs="Arial"/>
          <w:sz w:val="24"/>
          <w:szCs w:val="24"/>
        </w:rPr>
        <w:t>stawy</w:t>
      </w:r>
      <w:r>
        <w:rPr>
          <w:rFonts w:ascii="Arial" w:hAnsi="Arial" w:cs="Arial"/>
          <w:sz w:val="24"/>
          <w:szCs w:val="24"/>
        </w:rPr>
        <w:t xml:space="preserve"> z dnia 5 czerwca 1998 r.</w:t>
      </w:r>
      <w:r w:rsidR="000329A8" w:rsidRPr="00577544">
        <w:rPr>
          <w:rFonts w:ascii="Arial" w:hAnsi="Arial" w:cs="Arial"/>
          <w:sz w:val="24"/>
          <w:szCs w:val="24"/>
        </w:rPr>
        <w:t xml:space="preserve"> o samorządzie powiatowym</w:t>
      </w:r>
      <w:r w:rsidR="0068639C">
        <w:rPr>
          <w:rFonts w:ascii="Arial" w:hAnsi="Arial" w:cs="Arial"/>
          <w:sz w:val="24"/>
          <w:szCs w:val="24"/>
        </w:rPr>
        <w:t>,</w:t>
      </w:r>
    </w:p>
    <w:p w14:paraId="76A5B8A4" w14:textId="44523403" w:rsidR="00CF2368" w:rsidRDefault="000329A8" w:rsidP="00CF2368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44">
        <w:rPr>
          <w:rFonts w:ascii="Arial" w:hAnsi="Arial" w:cs="Arial"/>
          <w:sz w:val="24"/>
          <w:szCs w:val="24"/>
        </w:rPr>
        <w:t>ustawy</w:t>
      </w:r>
      <w:r w:rsidR="00E75D9F">
        <w:rPr>
          <w:rFonts w:ascii="Arial" w:hAnsi="Arial" w:cs="Arial"/>
          <w:sz w:val="24"/>
          <w:szCs w:val="24"/>
        </w:rPr>
        <w:t xml:space="preserve"> z dnia 21 listopada 2008 r.</w:t>
      </w:r>
      <w:r w:rsidRPr="00577544">
        <w:rPr>
          <w:rFonts w:ascii="Arial" w:hAnsi="Arial" w:cs="Arial"/>
          <w:sz w:val="24"/>
          <w:szCs w:val="24"/>
        </w:rPr>
        <w:t xml:space="preserve"> o pracownikach samorządowych, </w:t>
      </w:r>
    </w:p>
    <w:p w14:paraId="12E3C133" w14:textId="1A7CA789" w:rsidR="00CF2368" w:rsidRDefault="000329A8" w:rsidP="00CF2368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44">
        <w:rPr>
          <w:rFonts w:ascii="Arial" w:hAnsi="Arial" w:cs="Arial"/>
          <w:sz w:val="24"/>
          <w:szCs w:val="24"/>
        </w:rPr>
        <w:t xml:space="preserve">ustawy </w:t>
      </w:r>
      <w:r w:rsidR="00091455">
        <w:rPr>
          <w:rFonts w:ascii="Arial" w:hAnsi="Arial" w:cs="Arial"/>
          <w:sz w:val="24"/>
          <w:szCs w:val="24"/>
        </w:rPr>
        <w:t xml:space="preserve"> z dnia</w:t>
      </w:r>
      <w:r w:rsidR="0068639C">
        <w:rPr>
          <w:rFonts w:ascii="Arial" w:hAnsi="Arial" w:cs="Arial"/>
          <w:sz w:val="24"/>
          <w:szCs w:val="24"/>
        </w:rPr>
        <w:t xml:space="preserve"> 27 sierpnia 2009 r. </w:t>
      </w:r>
      <w:r w:rsidR="00091455">
        <w:rPr>
          <w:rFonts w:ascii="Arial" w:hAnsi="Arial" w:cs="Arial"/>
          <w:sz w:val="24"/>
          <w:szCs w:val="24"/>
        </w:rPr>
        <w:t xml:space="preserve"> </w:t>
      </w:r>
      <w:r w:rsidRPr="00577544">
        <w:rPr>
          <w:rFonts w:ascii="Arial" w:hAnsi="Arial" w:cs="Arial"/>
          <w:sz w:val="24"/>
          <w:szCs w:val="24"/>
        </w:rPr>
        <w:t>o finansach publicznych</w:t>
      </w:r>
      <w:r w:rsidR="00CF2368">
        <w:rPr>
          <w:rFonts w:ascii="Arial" w:hAnsi="Arial" w:cs="Arial"/>
          <w:sz w:val="24"/>
          <w:szCs w:val="24"/>
        </w:rPr>
        <w:t>,</w:t>
      </w:r>
    </w:p>
    <w:p w14:paraId="5ED1DF05" w14:textId="72A93161" w:rsidR="00CF2368" w:rsidRDefault="000329A8" w:rsidP="00CF2368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2368">
        <w:rPr>
          <w:rFonts w:ascii="Arial" w:hAnsi="Arial" w:cs="Arial"/>
          <w:sz w:val="24"/>
          <w:szCs w:val="24"/>
        </w:rPr>
        <w:t>ustawy</w:t>
      </w:r>
      <w:r w:rsidR="00E75D9F">
        <w:rPr>
          <w:rFonts w:ascii="Arial" w:hAnsi="Arial" w:cs="Arial"/>
          <w:sz w:val="24"/>
          <w:szCs w:val="24"/>
        </w:rPr>
        <w:t xml:space="preserve"> z dnia 29 września 1994</w:t>
      </w:r>
      <w:r w:rsidR="00091455">
        <w:rPr>
          <w:rFonts w:ascii="Arial" w:hAnsi="Arial" w:cs="Arial"/>
          <w:sz w:val="24"/>
          <w:szCs w:val="24"/>
        </w:rPr>
        <w:t xml:space="preserve"> r.</w:t>
      </w:r>
      <w:r w:rsidR="00DA5FAA" w:rsidRPr="00CF2368">
        <w:rPr>
          <w:rFonts w:ascii="Arial" w:hAnsi="Arial" w:cs="Arial"/>
          <w:sz w:val="24"/>
          <w:szCs w:val="24"/>
        </w:rPr>
        <w:t xml:space="preserve"> </w:t>
      </w:r>
      <w:r w:rsidRPr="00CF2368">
        <w:rPr>
          <w:rFonts w:ascii="Arial" w:hAnsi="Arial" w:cs="Arial"/>
          <w:sz w:val="24"/>
          <w:szCs w:val="24"/>
        </w:rPr>
        <w:t>o rachunkowości</w:t>
      </w:r>
      <w:r w:rsidR="00091455">
        <w:rPr>
          <w:rFonts w:ascii="Arial" w:hAnsi="Arial" w:cs="Arial"/>
          <w:sz w:val="24"/>
          <w:szCs w:val="24"/>
        </w:rPr>
        <w:t>,</w:t>
      </w:r>
    </w:p>
    <w:p w14:paraId="3E36DC9E" w14:textId="209CF589" w:rsidR="00CF2368" w:rsidRDefault="000329A8" w:rsidP="00CF2368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2368">
        <w:rPr>
          <w:rFonts w:ascii="Arial" w:hAnsi="Arial" w:cs="Arial"/>
          <w:sz w:val="24"/>
          <w:szCs w:val="24"/>
        </w:rPr>
        <w:t xml:space="preserve">ustawy </w:t>
      </w:r>
      <w:r w:rsidR="00E75D9F">
        <w:rPr>
          <w:rFonts w:ascii="Arial" w:hAnsi="Arial" w:cs="Arial"/>
          <w:sz w:val="24"/>
          <w:szCs w:val="24"/>
        </w:rPr>
        <w:t xml:space="preserve"> z dnia 14 czerwca 1960 r. </w:t>
      </w:r>
      <w:r w:rsidRPr="00CF2368">
        <w:rPr>
          <w:rFonts w:ascii="Arial" w:hAnsi="Arial" w:cs="Arial"/>
          <w:sz w:val="24"/>
          <w:szCs w:val="24"/>
        </w:rPr>
        <w:t>Kodeks postępowania administracyjnego</w:t>
      </w:r>
      <w:r w:rsidR="0068639C">
        <w:rPr>
          <w:rFonts w:ascii="Arial" w:hAnsi="Arial" w:cs="Arial"/>
          <w:sz w:val="24"/>
          <w:szCs w:val="24"/>
        </w:rPr>
        <w:t>,</w:t>
      </w:r>
      <w:r w:rsidRPr="00CF2368">
        <w:rPr>
          <w:rFonts w:ascii="Arial" w:hAnsi="Arial" w:cs="Arial"/>
          <w:sz w:val="24"/>
          <w:szCs w:val="24"/>
        </w:rPr>
        <w:t xml:space="preserve"> </w:t>
      </w:r>
    </w:p>
    <w:p w14:paraId="406AB8D9" w14:textId="77777777" w:rsidR="00EB5487" w:rsidRDefault="00E75D9F" w:rsidP="00EB5487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11 września 2019 r. </w:t>
      </w:r>
      <w:r w:rsidR="000329A8" w:rsidRPr="00CF2368">
        <w:rPr>
          <w:rFonts w:ascii="Arial" w:hAnsi="Arial" w:cs="Arial"/>
          <w:sz w:val="24"/>
          <w:szCs w:val="24"/>
        </w:rPr>
        <w:t>Prawo zamówień publicznych</w:t>
      </w:r>
      <w:r w:rsidR="00EB5487">
        <w:rPr>
          <w:rFonts w:ascii="Arial" w:hAnsi="Arial" w:cs="Arial"/>
          <w:sz w:val="24"/>
          <w:szCs w:val="24"/>
        </w:rPr>
        <w:t>,</w:t>
      </w:r>
    </w:p>
    <w:p w14:paraId="4378D3EF" w14:textId="77777777" w:rsidR="00EB5487" w:rsidRPr="00EB5487" w:rsidRDefault="00EB5487" w:rsidP="00EB5487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487">
        <w:rPr>
          <w:rFonts w:ascii="Arial" w:eastAsia="Times New Roman" w:hAnsi="Arial" w:cs="Arial"/>
          <w:sz w:val="24"/>
          <w:szCs w:val="24"/>
          <w:lang w:eastAsia="pl-PL"/>
        </w:rPr>
        <w:t>Stat</w:t>
      </w:r>
      <w:r w:rsidRPr="00EB54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utu Powiatu Wieluńskiego, uchwalonego Uchwałą Nr VII/45/19 Rady Powiatu w Wieluniu z dnia 26.04.2019 r., </w:t>
      </w:r>
    </w:p>
    <w:p w14:paraId="367832B5" w14:textId="74C30750" w:rsidR="00EB5487" w:rsidRPr="00EB5487" w:rsidRDefault="00EB5487" w:rsidP="00EB5487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4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Regulaminu organizacyjnego Starostwa Powiatowego w Wieluniu, uchwalonego Uchwałą Nr 97/24 Zarządu Powiatu w Wieluniu z dnia 19.09.2024 r. </w:t>
      </w:r>
    </w:p>
    <w:p w14:paraId="2481497B" w14:textId="10C5F530" w:rsidR="00577544" w:rsidRPr="00250593" w:rsidRDefault="00577544" w:rsidP="003D60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0593">
        <w:rPr>
          <w:rFonts w:ascii="Arial" w:hAnsi="Arial" w:cs="Arial"/>
          <w:sz w:val="24"/>
          <w:szCs w:val="24"/>
        </w:rPr>
        <w:t xml:space="preserve">Znajomość standardów audytu wewnętrznego dla jednostek sektora finansów publicznych - Komunikat Ministra Rozwoju i Finansów z dnia 12 grudnia 2016 r. </w:t>
      </w:r>
      <w:r w:rsidR="00E0578C">
        <w:rPr>
          <w:rFonts w:ascii="Arial" w:hAnsi="Arial" w:cs="Arial"/>
          <w:sz w:val="24"/>
          <w:szCs w:val="24"/>
        </w:rPr>
        <w:t xml:space="preserve">                    w sprawie standardów audytu wewnętrznego dla jednostek sektora finansów publicznych. </w:t>
      </w:r>
    </w:p>
    <w:p w14:paraId="78B81322" w14:textId="77777777" w:rsidR="00E74FC3" w:rsidRDefault="00250593" w:rsidP="0057754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50593">
        <w:rPr>
          <w:rFonts w:ascii="Arial" w:hAnsi="Arial" w:cs="Arial"/>
          <w:sz w:val="24"/>
          <w:szCs w:val="24"/>
        </w:rPr>
        <w:t>najomość standardów kontroli zarządczej - Komunikat Nr 23 Ministra Finansów z dnia 16 grudnia 2009</w:t>
      </w:r>
      <w:r w:rsidR="00060A41">
        <w:rPr>
          <w:rFonts w:ascii="Arial" w:hAnsi="Arial" w:cs="Arial"/>
          <w:sz w:val="24"/>
          <w:szCs w:val="24"/>
        </w:rPr>
        <w:t xml:space="preserve"> </w:t>
      </w:r>
      <w:r w:rsidRPr="00250593">
        <w:rPr>
          <w:rFonts w:ascii="Arial" w:hAnsi="Arial" w:cs="Arial"/>
          <w:sz w:val="24"/>
          <w:szCs w:val="24"/>
        </w:rPr>
        <w:t>r. w sprawie standardów kontroli zarządczej dla sektora finansów publicznych</w:t>
      </w:r>
      <w:r w:rsidR="00E74FC3">
        <w:rPr>
          <w:rFonts w:ascii="Arial" w:hAnsi="Arial" w:cs="Arial"/>
          <w:sz w:val="24"/>
          <w:szCs w:val="24"/>
        </w:rPr>
        <w:t>.</w:t>
      </w:r>
    </w:p>
    <w:p w14:paraId="7EEF9692" w14:textId="590A0A43" w:rsidR="00AA426D" w:rsidRDefault="00250593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0593">
        <w:rPr>
          <w:rFonts w:ascii="Arial" w:hAnsi="Arial" w:cs="Arial"/>
          <w:sz w:val="24"/>
          <w:szCs w:val="24"/>
        </w:rPr>
        <w:t> </w:t>
      </w:r>
      <w:r w:rsidR="000329A8" w:rsidRPr="00E74FC3">
        <w:rPr>
          <w:rFonts w:ascii="Arial" w:hAnsi="Arial" w:cs="Arial"/>
          <w:sz w:val="24"/>
          <w:szCs w:val="24"/>
        </w:rPr>
        <w:t>U</w:t>
      </w:r>
      <w:r w:rsidR="00AA426D" w:rsidRPr="00E74FC3">
        <w:rPr>
          <w:rFonts w:ascii="Arial" w:hAnsi="Arial" w:cs="Arial"/>
          <w:sz w:val="24"/>
          <w:szCs w:val="24"/>
        </w:rPr>
        <w:t>miejętność przeprowadzania analizy dokumentów i formułowania wniosków.</w:t>
      </w:r>
    </w:p>
    <w:p w14:paraId="487067EF" w14:textId="3FB47B49" w:rsidR="00AA426D" w:rsidRDefault="00060A41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4FC3">
        <w:rPr>
          <w:rFonts w:ascii="Arial" w:hAnsi="Arial" w:cs="Arial"/>
          <w:sz w:val="24"/>
          <w:szCs w:val="24"/>
        </w:rPr>
        <w:t xml:space="preserve">Komunikatywność, </w:t>
      </w:r>
      <w:r w:rsidR="000A216D" w:rsidRPr="00E74FC3">
        <w:rPr>
          <w:rFonts w:ascii="Arial" w:hAnsi="Arial" w:cs="Arial"/>
          <w:sz w:val="24"/>
          <w:szCs w:val="24"/>
        </w:rPr>
        <w:t>sumienność</w:t>
      </w:r>
      <w:r w:rsidR="000A216D">
        <w:rPr>
          <w:rFonts w:ascii="Arial" w:hAnsi="Arial" w:cs="Arial"/>
          <w:sz w:val="24"/>
          <w:szCs w:val="24"/>
        </w:rPr>
        <w:t>,</w:t>
      </w:r>
      <w:r w:rsidR="000A216D" w:rsidRPr="00E74FC3">
        <w:rPr>
          <w:rFonts w:ascii="Arial" w:hAnsi="Arial" w:cs="Arial"/>
          <w:sz w:val="24"/>
          <w:szCs w:val="24"/>
        </w:rPr>
        <w:t xml:space="preserve"> </w:t>
      </w:r>
      <w:r w:rsidRPr="00E74FC3">
        <w:rPr>
          <w:rFonts w:ascii="Arial" w:hAnsi="Arial" w:cs="Arial"/>
          <w:sz w:val="24"/>
          <w:szCs w:val="24"/>
        </w:rPr>
        <w:t>po</w:t>
      </w:r>
      <w:r w:rsidR="00AA426D" w:rsidRPr="00E74FC3">
        <w:rPr>
          <w:rFonts w:ascii="Arial" w:hAnsi="Arial" w:cs="Arial"/>
          <w:sz w:val="24"/>
          <w:szCs w:val="24"/>
        </w:rPr>
        <w:t>stawa etyczna, uprzejmość, kultura osobista, umiejętność stosowania od</w:t>
      </w:r>
      <w:r w:rsidR="00B52C03" w:rsidRPr="00E74FC3">
        <w:rPr>
          <w:rFonts w:ascii="Arial" w:hAnsi="Arial" w:cs="Arial"/>
          <w:sz w:val="24"/>
          <w:szCs w:val="24"/>
        </w:rPr>
        <w:t>powiednich przepisów, umiejętne organizowanie pracy, decyzyjność, samodzielność, dokładność, terminowość, zarządzanie informacją, odporność na stres, poczucie odpowiedzialności, umiejętność pracy w zespole, inicjatywa.</w:t>
      </w:r>
    </w:p>
    <w:p w14:paraId="1B501045" w14:textId="2BBEFA7B" w:rsidR="00B52C03" w:rsidRDefault="00B52C03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4FC3">
        <w:rPr>
          <w:rFonts w:ascii="Arial" w:hAnsi="Arial" w:cs="Arial"/>
          <w:sz w:val="24"/>
          <w:szCs w:val="24"/>
        </w:rPr>
        <w:t>Umiejętności praktyczne: znajomość obsługi komputera.</w:t>
      </w:r>
    </w:p>
    <w:p w14:paraId="1833DC19" w14:textId="77777777" w:rsidR="000329A8" w:rsidRDefault="000329A8" w:rsidP="000329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70D1EB" w14:textId="6DE0B298" w:rsidR="00B52C03" w:rsidRPr="0008731F" w:rsidRDefault="00B52C03" w:rsidP="0008731F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Oferta pracy powinna zawierać:</w:t>
      </w:r>
    </w:p>
    <w:p w14:paraId="4992A659" w14:textId="77777777" w:rsidR="0008731F" w:rsidRDefault="00B52C03" w:rsidP="0008731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List motywacyjny.</w:t>
      </w:r>
    </w:p>
    <w:p w14:paraId="03BB3ABB" w14:textId="07C10876" w:rsidR="00B52C03" w:rsidRPr="0008731F" w:rsidRDefault="0008731F" w:rsidP="0008731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B52C03" w:rsidRPr="0008731F">
        <w:rPr>
          <w:rFonts w:ascii="Arial" w:hAnsi="Arial" w:cs="Arial"/>
          <w:sz w:val="24"/>
          <w:szCs w:val="24"/>
        </w:rPr>
        <w:t>westionariusz osobowy</w:t>
      </w:r>
      <w:r w:rsidRPr="0008731F">
        <w:rPr>
          <w:rFonts w:ascii="Arial" w:hAnsi="Arial" w:cs="Arial"/>
          <w:sz w:val="24"/>
          <w:szCs w:val="24"/>
        </w:rPr>
        <w:t xml:space="preserve"> dla pracownika  ubiegającego si</w:t>
      </w:r>
      <w:r>
        <w:rPr>
          <w:rFonts w:ascii="Arial" w:hAnsi="Arial" w:cs="Arial"/>
          <w:sz w:val="24"/>
          <w:szCs w:val="24"/>
        </w:rPr>
        <w:t>ę o zat</w:t>
      </w:r>
      <w:r w:rsidR="0068639C">
        <w:rPr>
          <w:rFonts w:ascii="Arial" w:hAnsi="Arial" w:cs="Arial"/>
          <w:sz w:val="24"/>
          <w:szCs w:val="24"/>
        </w:rPr>
        <w:t>rudnienie</w:t>
      </w:r>
      <w:r w:rsidR="00B32745" w:rsidRPr="0008731F">
        <w:rPr>
          <w:rFonts w:ascii="Arial" w:hAnsi="Arial" w:cs="Arial"/>
          <w:sz w:val="24"/>
          <w:szCs w:val="24"/>
        </w:rPr>
        <w:t>.</w:t>
      </w:r>
    </w:p>
    <w:p w14:paraId="40C8C7F7" w14:textId="0912C48D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wykształcenie</w:t>
      </w:r>
      <w:r w:rsidR="0068639C">
        <w:rPr>
          <w:rFonts w:ascii="Arial" w:hAnsi="Arial" w:cs="Arial"/>
          <w:sz w:val="24"/>
          <w:szCs w:val="24"/>
        </w:rPr>
        <w:t>.</w:t>
      </w:r>
    </w:p>
    <w:p w14:paraId="71AC12C3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kwalifikacje.</w:t>
      </w:r>
    </w:p>
    <w:p w14:paraId="7158C058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doświadczenie zawodowe.</w:t>
      </w:r>
    </w:p>
    <w:p w14:paraId="74D7D365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Oświadczenie o posiadanym obywatelstwie.</w:t>
      </w:r>
    </w:p>
    <w:p w14:paraId="16D5CB65" w14:textId="0AC24F56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lastRenderedPageBreak/>
        <w:t>W przypadku osób nie posiadających obywatelstwa polskiego dokumenty potwierdzające znajomość języka polskiego</w:t>
      </w:r>
      <w:r w:rsidR="00816E97" w:rsidRPr="003F76A2">
        <w:rPr>
          <w:rFonts w:ascii="Arial" w:hAnsi="Arial" w:cs="Arial"/>
          <w:sz w:val="24"/>
          <w:szCs w:val="24"/>
        </w:rPr>
        <w:t xml:space="preserve">: certyfikat znajomości języka polskiego poświadczający zdany egzamin z języka polskiego na poziomie średnim ogólnym lub zaawansowanym wydany przez Państwową </w:t>
      </w:r>
      <w:r w:rsidR="00506E3F">
        <w:rPr>
          <w:rFonts w:ascii="Arial" w:hAnsi="Arial" w:cs="Arial"/>
          <w:sz w:val="24"/>
          <w:szCs w:val="24"/>
        </w:rPr>
        <w:t>K</w:t>
      </w:r>
      <w:r w:rsidR="00816E97" w:rsidRPr="003F76A2">
        <w:rPr>
          <w:rFonts w:ascii="Arial" w:hAnsi="Arial" w:cs="Arial"/>
          <w:sz w:val="24"/>
          <w:szCs w:val="24"/>
        </w:rPr>
        <w:t>omisję Poświadczania Znajomości Języka Polskiego jako Obcego; dokument potwierdzający ukończenie studiów wyższych prowadzonych w języku polskim; świadectwo dojrzałości uzyskane w polskim systemie oświaty; świadectwo nabycia uprawnień do wykonywania zawodu tłumacza przysięgłego wydane przez Ministra Sprawiedliwości.</w:t>
      </w:r>
    </w:p>
    <w:p w14:paraId="0F2D4B10" w14:textId="211C6BF5" w:rsidR="008C16A0" w:rsidRDefault="008C16A0" w:rsidP="008C16A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6E97" w:rsidRPr="003F76A2">
        <w:rPr>
          <w:rFonts w:ascii="Arial" w:hAnsi="Arial" w:cs="Arial"/>
          <w:sz w:val="24"/>
          <w:szCs w:val="24"/>
        </w:rPr>
        <w:t>Oświadczenie o pełnej zdolności do czynności prawnych i korzystaniu z pełni praw publicznych.</w:t>
      </w:r>
    </w:p>
    <w:p w14:paraId="521C485C" w14:textId="59BA7256" w:rsidR="00816E97" w:rsidRPr="008C16A0" w:rsidRDefault="00816E97" w:rsidP="007F121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16A0">
        <w:rPr>
          <w:rFonts w:ascii="Arial" w:hAnsi="Arial" w:cs="Arial"/>
          <w:sz w:val="24"/>
          <w:szCs w:val="24"/>
        </w:rPr>
        <w:t>Oświadczenie o niebyciu skazanym prawomocnym wyrokiem sądu za umyślnie popełnione przestępstwo lub za umyślnie popełnione przestępstwo skarbowe.</w:t>
      </w:r>
    </w:p>
    <w:p w14:paraId="2210C305" w14:textId="77777777" w:rsidR="00816E97" w:rsidRDefault="00816E97" w:rsidP="007F121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referencji lub opinii – jeśli kandydat posiada.</w:t>
      </w:r>
    </w:p>
    <w:p w14:paraId="6F2E4536" w14:textId="69B67CD6" w:rsidR="009D5FF5" w:rsidRPr="001D11E6" w:rsidRDefault="009D5FF5" w:rsidP="001D11E6">
      <w:pPr>
        <w:pStyle w:val="Akapitzlist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bookmarkStart w:id="1" w:name="_Hlk182480840"/>
      <w:r w:rsidRPr="0029553F">
        <w:rPr>
          <w:rFonts w:ascii="Arial" w:hAnsi="Arial"/>
          <w:sz w:val="24"/>
          <w:szCs w:val="24"/>
        </w:rPr>
        <w:t xml:space="preserve">Oświadczenie </w:t>
      </w:r>
      <w:r w:rsidR="001D11E6">
        <w:rPr>
          <w:rFonts w:ascii="Arial" w:hAnsi="Arial"/>
          <w:sz w:val="24"/>
          <w:szCs w:val="24"/>
        </w:rPr>
        <w:t xml:space="preserve"> dotyczące ewentualnego przetwarzania danych osobowych na potrzeby przyszłych rekrutacji oraz w zakresie danych szczególnych kategorii</w:t>
      </w:r>
      <w:r w:rsidRPr="0029553F">
        <w:rPr>
          <w:rFonts w:ascii="Arial" w:hAnsi="Arial"/>
          <w:sz w:val="24"/>
          <w:szCs w:val="24"/>
        </w:rPr>
        <w:t xml:space="preserve"> wraz </w:t>
      </w:r>
      <w:r w:rsidRPr="001D11E6">
        <w:rPr>
          <w:rFonts w:ascii="Arial" w:hAnsi="Arial"/>
          <w:sz w:val="24"/>
          <w:szCs w:val="24"/>
        </w:rPr>
        <w:t xml:space="preserve">z klauzulą </w:t>
      </w:r>
      <w:r w:rsidR="001D11E6">
        <w:rPr>
          <w:rFonts w:ascii="Arial" w:hAnsi="Arial"/>
          <w:sz w:val="24"/>
          <w:szCs w:val="24"/>
        </w:rPr>
        <w:t xml:space="preserve">informacyjną </w:t>
      </w:r>
      <w:r w:rsidRPr="001D11E6">
        <w:rPr>
          <w:rFonts w:ascii="Arial" w:hAnsi="Arial"/>
          <w:i/>
          <w:iCs/>
          <w:sz w:val="24"/>
          <w:szCs w:val="24"/>
        </w:rPr>
        <w:t>(według wzoru w ogłoszeniu</w:t>
      </w:r>
      <w:r w:rsidRPr="001D11E6">
        <w:rPr>
          <w:rFonts w:ascii="Arial" w:hAnsi="Arial"/>
          <w:sz w:val="24"/>
          <w:szCs w:val="24"/>
        </w:rPr>
        <w:t>)</w:t>
      </w:r>
      <w:r w:rsidR="001D11E6">
        <w:rPr>
          <w:rFonts w:ascii="Arial" w:hAnsi="Arial"/>
          <w:sz w:val="24"/>
          <w:szCs w:val="24"/>
        </w:rPr>
        <w:t>.</w:t>
      </w:r>
    </w:p>
    <w:bookmarkEnd w:id="1"/>
    <w:p w14:paraId="60BC15AD" w14:textId="59DEC364" w:rsidR="00075A64" w:rsidRPr="003F76A2" w:rsidRDefault="004E1B57" w:rsidP="007F121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kontaktowe (nr telefonu lub</w:t>
      </w:r>
      <w:r w:rsidR="00075A64" w:rsidRPr="003F76A2">
        <w:rPr>
          <w:rFonts w:ascii="Arial" w:hAnsi="Arial" w:cs="Arial"/>
          <w:sz w:val="24"/>
          <w:szCs w:val="24"/>
        </w:rPr>
        <w:t xml:space="preserve"> e-</w:t>
      </w:r>
      <w:r w:rsidR="00F37896" w:rsidRPr="003F76A2">
        <w:rPr>
          <w:rFonts w:ascii="Arial" w:hAnsi="Arial" w:cs="Arial"/>
          <w:sz w:val="24"/>
          <w:szCs w:val="24"/>
        </w:rPr>
        <w:t>m</w:t>
      </w:r>
      <w:r w:rsidR="00506E3F">
        <w:rPr>
          <w:rFonts w:ascii="Arial" w:hAnsi="Arial" w:cs="Arial"/>
          <w:sz w:val="24"/>
          <w:szCs w:val="24"/>
        </w:rPr>
        <w:t>ail</w:t>
      </w:r>
      <w:r>
        <w:rPr>
          <w:rFonts w:ascii="Arial" w:hAnsi="Arial" w:cs="Arial"/>
          <w:sz w:val="24"/>
          <w:szCs w:val="24"/>
        </w:rPr>
        <w:t>)</w:t>
      </w:r>
      <w:r w:rsidR="00F37896" w:rsidRPr="003F76A2">
        <w:rPr>
          <w:rFonts w:ascii="Arial" w:hAnsi="Arial" w:cs="Arial"/>
          <w:sz w:val="24"/>
          <w:szCs w:val="24"/>
        </w:rPr>
        <w:t xml:space="preserve"> w celu powiadomienia o terminie </w:t>
      </w:r>
      <w:r>
        <w:rPr>
          <w:rFonts w:ascii="Arial" w:hAnsi="Arial" w:cs="Arial"/>
          <w:sz w:val="24"/>
          <w:szCs w:val="24"/>
        </w:rPr>
        <w:t xml:space="preserve">rekrutacji końcowej. </w:t>
      </w:r>
    </w:p>
    <w:p w14:paraId="2A988AAE" w14:textId="77777777" w:rsidR="00816E97" w:rsidRPr="003F76A2" w:rsidRDefault="00816E97" w:rsidP="007F1219">
      <w:pPr>
        <w:pStyle w:val="Akapitzlist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90D0037" w14:textId="77777777" w:rsidR="00816E97" w:rsidRPr="003F76A2" w:rsidRDefault="00816E97" w:rsidP="007F121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Termin i miejsce składania ofert:</w:t>
      </w:r>
    </w:p>
    <w:p w14:paraId="54594959" w14:textId="77777777" w:rsidR="003F76A2" w:rsidRDefault="00087106" w:rsidP="007F12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Oferty należy doręczyć w zamkniętej kopercie opatrzonej adnotacją „Nabór na stanowisko audytora wewnętrznego w Starostwie Powiatowym w Wieluniu</w:t>
      </w:r>
      <w:r w:rsidR="003F76A2">
        <w:rPr>
          <w:rFonts w:ascii="Arial" w:hAnsi="Arial" w:cs="Arial"/>
          <w:sz w:val="24"/>
          <w:szCs w:val="24"/>
        </w:rPr>
        <w:t>”</w:t>
      </w:r>
      <w:r w:rsidR="00F86D61" w:rsidRPr="003F76A2">
        <w:rPr>
          <w:rFonts w:ascii="Arial" w:hAnsi="Arial" w:cs="Arial"/>
          <w:sz w:val="24"/>
          <w:szCs w:val="24"/>
        </w:rPr>
        <w:t xml:space="preserve"> </w:t>
      </w:r>
    </w:p>
    <w:p w14:paraId="759EA928" w14:textId="77777777" w:rsidR="003F76A2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Starostwo Powiatowe w Wieluniu, 98-300 Wielu</w:t>
      </w:r>
      <w:r w:rsidR="0036420F" w:rsidRPr="003F76A2">
        <w:rPr>
          <w:rFonts w:ascii="Arial" w:hAnsi="Arial" w:cs="Arial"/>
          <w:sz w:val="24"/>
          <w:szCs w:val="24"/>
        </w:rPr>
        <w:t>ń, pl. Kazimierza Wielkiego 2</w:t>
      </w:r>
      <w:r w:rsidRPr="003F76A2">
        <w:rPr>
          <w:rFonts w:ascii="Arial" w:hAnsi="Arial" w:cs="Arial"/>
          <w:sz w:val="24"/>
          <w:szCs w:val="24"/>
        </w:rPr>
        <w:t xml:space="preserve"> </w:t>
      </w:r>
    </w:p>
    <w:p w14:paraId="42CE1100" w14:textId="023A7800" w:rsidR="00816E97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pokój nr 126, w terminie do dnia </w:t>
      </w:r>
      <w:r w:rsidR="001103F5">
        <w:rPr>
          <w:rFonts w:ascii="Arial" w:hAnsi="Arial" w:cs="Arial"/>
          <w:sz w:val="24"/>
          <w:szCs w:val="24"/>
        </w:rPr>
        <w:t xml:space="preserve">02 grudnia </w:t>
      </w:r>
      <w:r w:rsidR="003F76A2">
        <w:rPr>
          <w:rFonts w:ascii="Arial" w:hAnsi="Arial" w:cs="Arial"/>
          <w:sz w:val="24"/>
          <w:szCs w:val="24"/>
        </w:rPr>
        <w:t>202</w:t>
      </w:r>
      <w:r w:rsidR="006E4C5A">
        <w:rPr>
          <w:rFonts w:ascii="Arial" w:hAnsi="Arial" w:cs="Arial"/>
          <w:sz w:val="24"/>
          <w:szCs w:val="24"/>
        </w:rPr>
        <w:t>4</w:t>
      </w:r>
      <w:r w:rsidR="003F76A2">
        <w:rPr>
          <w:rFonts w:ascii="Arial" w:hAnsi="Arial" w:cs="Arial"/>
          <w:sz w:val="24"/>
          <w:szCs w:val="24"/>
        </w:rPr>
        <w:t xml:space="preserve"> r.</w:t>
      </w:r>
      <w:r w:rsidRPr="003F76A2">
        <w:rPr>
          <w:rFonts w:ascii="Arial" w:hAnsi="Arial" w:cs="Arial"/>
          <w:sz w:val="24"/>
          <w:szCs w:val="24"/>
        </w:rPr>
        <w:t xml:space="preserve"> do godz. 15:</w:t>
      </w:r>
      <w:r w:rsidR="00B32745">
        <w:rPr>
          <w:rFonts w:ascii="Arial" w:hAnsi="Arial" w:cs="Arial"/>
          <w:sz w:val="24"/>
          <w:szCs w:val="24"/>
        </w:rPr>
        <w:t>0</w:t>
      </w:r>
      <w:r w:rsidRPr="003F76A2">
        <w:rPr>
          <w:rFonts w:ascii="Arial" w:hAnsi="Arial" w:cs="Arial"/>
          <w:sz w:val="24"/>
          <w:szCs w:val="24"/>
        </w:rPr>
        <w:t>0.</w:t>
      </w:r>
    </w:p>
    <w:p w14:paraId="4C356FE8" w14:textId="77777777" w:rsidR="007E4344" w:rsidRPr="003F76A2" w:rsidRDefault="007E4344" w:rsidP="00DA5F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C54066" w14:textId="391305E1" w:rsidR="00087106" w:rsidRPr="003F76A2" w:rsidRDefault="00087106" w:rsidP="007329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 przypadku ofert przesłanych pocztą o dochowaniu te</w:t>
      </w:r>
      <w:r w:rsidR="00075A64" w:rsidRPr="003F76A2">
        <w:rPr>
          <w:rFonts w:ascii="Arial" w:hAnsi="Arial" w:cs="Arial"/>
          <w:sz w:val="24"/>
          <w:szCs w:val="24"/>
        </w:rPr>
        <w:t xml:space="preserve">rminu decyduje data stempla pocztowego. </w:t>
      </w:r>
      <w:r w:rsidRPr="003F76A2">
        <w:rPr>
          <w:rFonts w:ascii="Arial" w:hAnsi="Arial" w:cs="Arial"/>
          <w:sz w:val="24"/>
          <w:szCs w:val="24"/>
        </w:rPr>
        <w:t>Oferty przesłane elektronicznie nie będą rozpatrywane.</w:t>
      </w:r>
    </w:p>
    <w:p w14:paraId="4E44704E" w14:textId="40ACD17D" w:rsidR="00087106" w:rsidRPr="003F76A2" w:rsidRDefault="00087106" w:rsidP="003F76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Oferty, które zostaną doręczone do Starostwa po wyżej określonym terminie nie będą rozpatrywane.</w:t>
      </w:r>
    </w:p>
    <w:p w14:paraId="1D4A8EBD" w14:textId="58305ADE" w:rsidR="0068639C" w:rsidRPr="007E4344" w:rsidRDefault="00087106" w:rsidP="007E43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Kandydaci, którzy spełnią warunk</w:t>
      </w:r>
      <w:r w:rsidR="0036420F" w:rsidRPr="003F76A2">
        <w:rPr>
          <w:rFonts w:ascii="Arial" w:hAnsi="Arial" w:cs="Arial"/>
          <w:sz w:val="24"/>
          <w:szCs w:val="24"/>
        </w:rPr>
        <w:t>i formalne zostaną</w:t>
      </w:r>
      <w:r w:rsidRPr="003F76A2">
        <w:rPr>
          <w:rFonts w:ascii="Arial" w:hAnsi="Arial" w:cs="Arial"/>
          <w:sz w:val="24"/>
          <w:szCs w:val="24"/>
        </w:rPr>
        <w:t xml:space="preserve"> powiadomieni</w:t>
      </w:r>
      <w:r w:rsidR="009B5204" w:rsidRPr="003F76A2">
        <w:rPr>
          <w:rFonts w:ascii="Arial" w:hAnsi="Arial" w:cs="Arial"/>
          <w:sz w:val="24"/>
          <w:szCs w:val="24"/>
        </w:rPr>
        <w:t xml:space="preserve"> </w:t>
      </w:r>
      <w:r w:rsidR="003F76A2">
        <w:rPr>
          <w:rFonts w:ascii="Arial" w:hAnsi="Arial" w:cs="Arial"/>
          <w:sz w:val="24"/>
          <w:szCs w:val="24"/>
        </w:rPr>
        <w:br/>
      </w:r>
      <w:r w:rsidR="009B5204" w:rsidRPr="003F76A2">
        <w:rPr>
          <w:rFonts w:ascii="Arial" w:hAnsi="Arial" w:cs="Arial"/>
          <w:sz w:val="24"/>
          <w:szCs w:val="24"/>
        </w:rPr>
        <w:t>o miejscu</w:t>
      </w:r>
      <w:r w:rsidR="00F86D61" w:rsidRPr="003F76A2">
        <w:rPr>
          <w:rFonts w:ascii="Arial" w:hAnsi="Arial" w:cs="Arial"/>
          <w:sz w:val="24"/>
          <w:szCs w:val="24"/>
        </w:rPr>
        <w:t xml:space="preserve"> </w:t>
      </w:r>
      <w:r w:rsidR="009B5204" w:rsidRPr="003F76A2">
        <w:rPr>
          <w:rFonts w:ascii="Arial" w:hAnsi="Arial" w:cs="Arial"/>
          <w:sz w:val="24"/>
          <w:szCs w:val="24"/>
        </w:rPr>
        <w:t xml:space="preserve">i terminie przeprowadzenia kolejnej części postępowania rekrutacyjnego. </w:t>
      </w:r>
      <w:r w:rsidR="00C42CEA">
        <w:rPr>
          <w:rFonts w:ascii="Arial" w:hAnsi="Arial" w:cs="Arial"/>
          <w:sz w:val="24"/>
          <w:szCs w:val="24"/>
        </w:rPr>
        <w:t xml:space="preserve">Kandydaci, którzy nie spełniają wymagań formalnych, nie będą informowani. </w:t>
      </w:r>
    </w:p>
    <w:p w14:paraId="50A76F16" w14:textId="77777777" w:rsidR="007E4344" w:rsidRPr="0019047D" w:rsidRDefault="007E4344" w:rsidP="007E4344">
      <w:pPr>
        <w:spacing w:before="100" w:beforeAutospacing="1" w:after="100" w:afterAutospacing="1"/>
        <w:contextualSpacing/>
        <w:jc w:val="both"/>
        <w:rPr>
          <w:rFonts w:ascii="Arial" w:hAnsi="Arial"/>
        </w:rPr>
      </w:pPr>
    </w:p>
    <w:p w14:paraId="425D6E7E" w14:textId="13BBD978" w:rsidR="007E4344" w:rsidRPr="007E4344" w:rsidRDefault="007E4344" w:rsidP="007E4344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  <w:u w:val="single"/>
        </w:rPr>
      </w:pPr>
      <w:r w:rsidRPr="007E4344">
        <w:rPr>
          <w:rFonts w:ascii="Arial" w:hAnsi="Arial"/>
          <w:sz w:val="24"/>
          <w:szCs w:val="24"/>
          <w:u w:val="single"/>
        </w:rPr>
        <w:t xml:space="preserve">Inne informacje   </w:t>
      </w:r>
    </w:p>
    <w:p w14:paraId="433FE135" w14:textId="7E331745" w:rsidR="001103F5" w:rsidRPr="0021464A" w:rsidRDefault="007E4344" w:rsidP="0021464A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  <w:r w:rsidRPr="007E4344">
        <w:rPr>
          <w:rFonts w:ascii="Arial" w:hAnsi="Arial"/>
          <w:sz w:val="24"/>
          <w:szCs w:val="24"/>
        </w:rPr>
        <w:t>W miesiącu poprzedzającym datę upublicznienia ogłoszenia wskaźnik zatrudnienia osób niepełnosprawnych w urzędzie, w rozumieniu przepisów o rehabilitacji zawodowej i społecznej  oraz zatrudnianiu osób niepełnosprawnych jest powyżej 6 %.</w:t>
      </w:r>
    </w:p>
    <w:p w14:paraId="4338BA8D" w14:textId="77777777" w:rsidR="0063540F" w:rsidRDefault="0063540F" w:rsidP="0063540F">
      <w:pPr>
        <w:spacing w:before="100" w:beforeAutospacing="1" w:after="100" w:afterAutospacing="1"/>
        <w:jc w:val="right"/>
        <w:rPr>
          <w:rFonts w:ascii="Arial" w:hAnsi="Arial"/>
        </w:rPr>
      </w:pPr>
      <w:r>
        <w:rPr>
          <w:rFonts w:ascii="Arial" w:hAnsi="Arial"/>
        </w:rPr>
        <w:t>Maciej Bryś</w:t>
      </w:r>
    </w:p>
    <w:p w14:paraId="72599B25" w14:textId="38F031EA" w:rsidR="0063540F" w:rsidRDefault="0063540F" w:rsidP="0063540F">
      <w:pPr>
        <w:spacing w:before="100" w:beforeAutospacing="1"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Starosta </w:t>
      </w:r>
    </w:p>
    <w:p w14:paraId="742C2207" w14:textId="77777777" w:rsidR="009D5FF5" w:rsidRDefault="009D5FF5">
      <w:pPr>
        <w:spacing w:after="0"/>
        <w:ind w:left="426"/>
        <w:jc w:val="right"/>
        <w:rPr>
          <w:rFonts w:ascii="Arial" w:hAnsi="Arial" w:cs="Arial"/>
          <w:sz w:val="28"/>
          <w:szCs w:val="28"/>
        </w:rPr>
      </w:pPr>
    </w:p>
    <w:p w14:paraId="295F1F8E" w14:textId="77777777" w:rsidR="009D5FF5" w:rsidRDefault="009D5FF5" w:rsidP="007F1219">
      <w:pPr>
        <w:spacing w:after="0"/>
        <w:rPr>
          <w:rFonts w:ascii="Arial" w:hAnsi="Arial" w:cs="Arial"/>
          <w:sz w:val="28"/>
          <w:szCs w:val="28"/>
        </w:rPr>
      </w:pPr>
    </w:p>
    <w:p w14:paraId="6D032567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</w:rPr>
      </w:pPr>
      <w:bookmarkStart w:id="2" w:name="_Hlk182315317"/>
      <w:r w:rsidRPr="009D5FF5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</w:rPr>
        <w:t>Oświadczenie:</w:t>
      </w:r>
    </w:p>
    <w:p w14:paraId="2CBEC160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2D0D5B84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( ) Wyrażam zgodę* na przetwarzanie moich danych osobowych zawartych                            w załączonych dokumentach - </w:t>
      </w:r>
      <w:r w:rsidRPr="009D5FF5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</w:rPr>
        <w:t>wymagane jeśli przekazane dane obejmują szczególne kategorie danych, o których mowa w art. 9 ust. 1 RODO (dane szczególnych kategorii, tzw. „wrażliwe”)</w:t>
      </w:r>
    </w:p>
    <w:p w14:paraId="747C900C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*- </w:t>
      </w:r>
      <w:r w:rsidRPr="009D5FF5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</w:rPr>
        <w:t>Zaznacz krzyżykiem właściwe pole wyboru</w:t>
      </w:r>
    </w:p>
    <w:p w14:paraId="69AF05EE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</w:rPr>
      </w:pPr>
      <w:r w:rsidRPr="009D5FF5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</w:rPr>
        <w:t>Cofnięcie zgody na przetwarzanie danych osobowych nie  ma wpływu na zgodność                z prawem przetwarzania, którego dokonano na  podstawie zgody  przed jej cofnięciem.</w:t>
      </w:r>
    </w:p>
    <w:p w14:paraId="20CA3ED4" w14:textId="77777777" w:rsidR="009D5FF5" w:rsidRPr="009D5FF5" w:rsidRDefault="009D5FF5" w:rsidP="00CF22C8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</w:rPr>
      </w:pPr>
    </w:p>
    <w:p w14:paraId="09D91712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softHyphen/>
        <w:t>……………………………………</w:t>
      </w:r>
    </w:p>
    <w:p w14:paraId="6856CF06" w14:textId="77777777" w:rsidR="009D5FF5" w:rsidRPr="009D5FF5" w:rsidRDefault="009D5FF5" w:rsidP="009D5FF5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</w:pP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kern w:val="1"/>
          <w:sz w:val="24"/>
          <w:szCs w:val="24"/>
          <w:lang w:eastAsia="pl-PL"/>
        </w:rPr>
        <w:tab/>
      </w:r>
      <w:r w:rsidRPr="009D5FF5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                               (podpis kandydata do pracy)</w:t>
      </w:r>
    </w:p>
    <w:p w14:paraId="65510FF0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71DD6691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z w:val="24"/>
          <w:szCs w:val="24"/>
        </w:rPr>
      </w:pPr>
      <w:r w:rsidRPr="009D5FF5">
        <w:rPr>
          <w:rFonts w:ascii="Arial" w:eastAsia="Lucida Sans Unicode" w:hAnsi="Arial" w:cs="Arial"/>
          <w:b/>
          <w:bCs/>
          <w:sz w:val="24"/>
          <w:szCs w:val="24"/>
        </w:rPr>
        <w:t>Informacje dotyczące przetwarzania danych osobowych</w:t>
      </w:r>
    </w:p>
    <w:p w14:paraId="55B4B698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10CDD10B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1. Administrator</w:t>
      </w:r>
    </w:p>
    <w:p w14:paraId="42D95515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Starostwo Powiatowe w Wieluniu, Plac Kazimierza Wielkiego 2, 98-300 Wieluń, e-mail: starostwo@powiat.wielun.pl, tel. 43 843 42 80.</w:t>
      </w:r>
    </w:p>
    <w:p w14:paraId="26A1E86A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2. Inspektor ochrony danych</w:t>
      </w:r>
    </w:p>
    <w:p w14:paraId="2C5DDF8F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Kontakt: numer telefonu: 727931623 lub adres  e-mail: iod@powiat.wielun.pl</w:t>
      </w:r>
    </w:p>
    <w:p w14:paraId="28563B81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3. Cel i podstawy przetwarzania</w:t>
      </w:r>
    </w:p>
    <w:p w14:paraId="0F359371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Państwa dane osobowe w zakresie wskazanym w przepisach prawa pracy</w:t>
      </w:r>
      <w:bookmarkStart w:id="3" w:name="_ftnref1"/>
      <w:r w:rsidRPr="009D5FF5">
        <w:rPr>
          <w:rFonts w:ascii="Arial" w:eastAsia="Lucida Sans Unicode" w:hAnsi="Arial" w:cs="Arial"/>
          <w:sz w:val="24"/>
          <w:szCs w:val="24"/>
        </w:rPr>
        <w:fldChar w:fldCharType="begin"/>
      </w:r>
      <w:r w:rsidRPr="009D5FF5">
        <w:rPr>
          <w:rFonts w:ascii="Arial" w:eastAsia="Lucida Sans Unicode" w:hAnsi="Arial" w:cs="Arial"/>
          <w:sz w:val="24"/>
          <w:szCs w:val="24"/>
        </w:rPr>
        <w:instrText>HYPERLINK "https://uodo.gov.pl/pl/101/1777" \l "_ftn1" \o ""</w:instrText>
      </w:r>
      <w:r w:rsidRPr="009D5FF5">
        <w:rPr>
          <w:rFonts w:ascii="Arial" w:eastAsia="Lucida Sans Unicode" w:hAnsi="Arial" w:cs="Arial"/>
          <w:sz w:val="24"/>
          <w:szCs w:val="24"/>
        </w:rPr>
      </w:r>
      <w:r w:rsidRPr="009D5FF5">
        <w:rPr>
          <w:rFonts w:ascii="Arial" w:eastAsia="Lucida Sans Unicode" w:hAnsi="Arial" w:cs="Arial"/>
          <w:sz w:val="24"/>
          <w:szCs w:val="24"/>
        </w:rPr>
        <w:fldChar w:fldCharType="separate"/>
      </w:r>
      <w:r w:rsidRPr="009D5FF5">
        <w:rPr>
          <w:rFonts w:ascii="Arial" w:eastAsia="Lucida Sans Unicode" w:hAnsi="Arial" w:cs="Arial"/>
          <w:sz w:val="24"/>
          <w:szCs w:val="24"/>
          <w:u w:val="single"/>
        </w:rPr>
        <w:t>[1]</w:t>
      </w:r>
      <w:r w:rsidRPr="009D5FF5">
        <w:rPr>
          <w:rFonts w:ascii="Arial" w:eastAsia="Lucida Sans Unicode" w:hAnsi="Arial" w:cs="Arial"/>
          <w:sz w:val="24"/>
          <w:szCs w:val="24"/>
        </w:rPr>
        <w:fldChar w:fldCharType="end"/>
      </w:r>
      <w:bookmarkEnd w:id="3"/>
      <w:r w:rsidRPr="009D5FF5">
        <w:rPr>
          <w:rFonts w:ascii="Arial" w:eastAsia="Lucida Sans Unicode" w:hAnsi="Arial" w:cs="Arial"/>
          <w:sz w:val="24"/>
          <w:szCs w:val="24"/>
        </w:rPr>
        <w:t> będą przetwarzane w celu przeprowadzenia obecnego postępowania rekrutacyjnego</w:t>
      </w:r>
      <w:bookmarkStart w:id="4" w:name="_ftnref2"/>
      <w:r w:rsidRPr="009D5FF5">
        <w:rPr>
          <w:rFonts w:ascii="Arial" w:eastAsia="Lucida Sans Unicode" w:hAnsi="Arial" w:cs="Arial"/>
          <w:sz w:val="24"/>
          <w:szCs w:val="24"/>
        </w:rPr>
        <w:fldChar w:fldCharType="begin"/>
      </w:r>
      <w:r w:rsidRPr="009D5FF5">
        <w:rPr>
          <w:rFonts w:ascii="Arial" w:eastAsia="Lucida Sans Unicode" w:hAnsi="Arial" w:cs="Arial"/>
          <w:sz w:val="24"/>
          <w:szCs w:val="24"/>
        </w:rPr>
        <w:instrText>HYPERLINK "https://uodo.gov.pl/pl/101/1777" \l "_ftn2" \o ""</w:instrText>
      </w:r>
      <w:r w:rsidRPr="009D5FF5">
        <w:rPr>
          <w:rFonts w:ascii="Arial" w:eastAsia="Lucida Sans Unicode" w:hAnsi="Arial" w:cs="Arial"/>
          <w:sz w:val="24"/>
          <w:szCs w:val="24"/>
        </w:rPr>
      </w:r>
      <w:r w:rsidRPr="009D5FF5">
        <w:rPr>
          <w:rFonts w:ascii="Arial" w:eastAsia="Lucida Sans Unicode" w:hAnsi="Arial" w:cs="Arial"/>
          <w:sz w:val="24"/>
          <w:szCs w:val="24"/>
        </w:rPr>
        <w:fldChar w:fldCharType="separate"/>
      </w:r>
      <w:r w:rsidRPr="009D5FF5">
        <w:rPr>
          <w:rFonts w:ascii="Arial" w:eastAsia="Lucida Sans Unicode" w:hAnsi="Arial" w:cs="Arial"/>
          <w:sz w:val="24"/>
          <w:szCs w:val="24"/>
          <w:u w:val="single"/>
        </w:rPr>
        <w:t>[2]</w:t>
      </w:r>
      <w:r w:rsidRPr="009D5FF5">
        <w:rPr>
          <w:rFonts w:ascii="Arial" w:eastAsia="Lucida Sans Unicode" w:hAnsi="Arial" w:cs="Arial"/>
          <w:sz w:val="24"/>
          <w:szCs w:val="24"/>
        </w:rPr>
        <w:fldChar w:fldCharType="end"/>
      </w:r>
      <w:bookmarkEnd w:id="4"/>
      <w:r w:rsidRPr="009D5FF5">
        <w:rPr>
          <w:rFonts w:ascii="Arial" w:eastAsia="Lucida Sans Unicode" w:hAnsi="Arial" w:cs="Arial"/>
          <w:sz w:val="24"/>
          <w:szCs w:val="24"/>
        </w:rPr>
        <w:t>.</w:t>
      </w:r>
    </w:p>
    <w:p w14:paraId="156605C8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Podanie innych danych w zakresie nieokreślonym przepisami prawa, zostanie potraktowane jako zgoda</w:t>
      </w:r>
      <w:bookmarkStart w:id="5" w:name="_ftnref3"/>
      <w:r w:rsidRPr="009D5FF5">
        <w:rPr>
          <w:rFonts w:ascii="Arial" w:eastAsia="Lucida Sans Unicode" w:hAnsi="Arial" w:cs="Arial"/>
          <w:sz w:val="24"/>
          <w:szCs w:val="24"/>
        </w:rPr>
        <w:fldChar w:fldCharType="begin"/>
      </w:r>
      <w:r w:rsidRPr="009D5FF5">
        <w:rPr>
          <w:rFonts w:ascii="Arial" w:eastAsia="Lucida Sans Unicode" w:hAnsi="Arial" w:cs="Arial"/>
          <w:sz w:val="24"/>
          <w:szCs w:val="24"/>
        </w:rPr>
        <w:instrText>HYPERLINK "https://uodo.gov.pl/pl/101/1777" \l "_ftn3" \o ""</w:instrText>
      </w:r>
      <w:r w:rsidRPr="009D5FF5">
        <w:rPr>
          <w:rFonts w:ascii="Arial" w:eastAsia="Lucida Sans Unicode" w:hAnsi="Arial" w:cs="Arial"/>
          <w:sz w:val="24"/>
          <w:szCs w:val="24"/>
        </w:rPr>
      </w:r>
      <w:r w:rsidRPr="009D5FF5">
        <w:rPr>
          <w:rFonts w:ascii="Arial" w:eastAsia="Lucida Sans Unicode" w:hAnsi="Arial" w:cs="Arial"/>
          <w:sz w:val="24"/>
          <w:szCs w:val="24"/>
        </w:rPr>
        <w:fldChar w:fldCharType="separate"/>
      </w:r>
      <w:r w:rsidRPr="009D5FF5">
        <w:rPr>
          <w:rFonts w:ascii="Arial" w:eastAsia="Lucida Sans Unicode" w:hAnsi="Arial" w:cs="Arial"/>
          <w:sz w:val="24"/>
          <w:szCs w:val="24"/>
          <w:u w:val="single"/>
        </w:rPr>
        <w:t>[3]</w:t>
      </w:r>
      <w:r w:rsidRPr="009D5FF5">
        <w:rPr>
          <w:rFonts w:ascii="Arial" w:eastAsia="Lucida Sans Unicode" w:hAnsi="Arial" w:cs="Arial"/>
          <w:sz w:val="24"/>
          <w:szCs w:val="24"/>
        </w:rPr>
        <w:fldChar w:fldCharType="end"/>
      </w:r>
      <w:bookmarkEnd w:id="5"/>
      <w:r w:rsidRPr="009D5FF5">
        <w:rPr>
          <w:rFonts w:ascii="Arial" w:eastAsia="Lucida Sans Unicode" w:hAnsi="Arial" w:cs="Arial"/>
          <w:sz w:val="24"/>
          <w:szCs w:val="24"/>
        </w:rPr>
        <w:t> na przetwarzanie tych danych osobowych. Wyrażenie zgody w tym przypadku jest dobrowolne, a zgodę tak wyrażoną można odwołać w dowolnym czasie.  </w:t>
      </w:r>
    </w:p>
    <w:p w14:paraId="05F8982F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Starostwo Powiatowe w Wieluniu będzie przetwarzało Państwa dane osobowe, także w kolejnych naborach pracowników jeżeli wyrażą Państwo na to zgodę</w:t>
      </w:r>
      <w:bookmarkStart w:id="6" w:name="_ftnref4"/>
      <w:r w:rsidRPr="009D5FF5">
        <w:rPr>
          <w:rFonts w:ascii="Arial" w:eastAsia="Lucida Sans Unicode" w:hAnsi="Arial" w:cs="Arial"/>
          <w:sz w:val="24"/>
          <w:szCs w:val="24"/>
        </w:rPr>
        <w:fldChar w:fldCharType="begin"/>
      </w:r>
      <w:r w:rsidRPr="009D5FF5">
        <w:rPr>
          <w:rFonts w:ascii="Arial" w:eastAsia="Lucida Sans Unicode" w:hAnsi="Arial" w:cs="Arial"/>
          <w:sz w:val="24"/>
          <w:szCs w:val="24"/>
        </w:rPr>
        <w:instrText>HYPERLINK "https://uodo.gov.pl/pl/101/1777" \l "_ftn4" \o ""</w:instrText>
      </w:r>
      <w:r w:rsidRPr="009D5FF5">
        <w:rPr>
          <w:rFonts w:ascii="Arial" w:eastAsia="Lucida Sans Unicode" w:hAnsi="Arial" w:cs="Arial"/>
          <w:sz w:val="24"/>
          <w:szCs w:val="24"/>
        </w:rPr>
      </w:r>
      <w:r w:rsidRPr="009D5FF5">
        <w:rPr>
          <w:rFonts w:ascii="Arial" w:eastAsia="Lucida Sans Unicode" w:hAnsi="Arial" w:cs="Arial"/>
          <w:sz w:val="24"/>
          <w:szCs w:val="24"/>
        </w:rPr>
        <w:fldChar w:fldCharType="separate"/>
      </w:r>
      <w:r w:rsidRPr="009D5FF5">
        <w:rPr>
          <w:rFonts w:ascii="Arial" w:eastAsia="Lucida Sans Unicode" w:hAnsi="Arial" w:cs="Arial"/>
          <w:sz w:val="24"/>
          <w:szCs w:val="24"/>
          <w:u w:val="single"/>
        </w:rPr>
        <w:t>[4]</w:t>
      </w:r>
      <w:r w:rsidRPr="009D5FF5">
        <w:rPr>
          <w:rFonts w:ascii="Arial" w:eastAsia="Lucida Sans Unicode" w:hAnsi="Arial" w:cs="Arial"/>
          <w:sz w:val="24"/>
          <w:szCs w:val="24"/>
        </w:rPr>
        <w:fldChar w:fldCharType="end"/>
      </w:r>
      <w:bookmarkEnd w:id="6"/>
      <w:r w:rsidRPr="009D5FF5">
        <w:rPr>
          <w:rFonts w:ascii="Arial" w:eastAsia="Lucida Sans Unicode" w:hAnsi="Arial" w:cs="Arial"/>
          <w:sz w:val="24"/>
          <w:szCs w:val="24"/>
        </w:rPr>
        <w:t>, która może zostać odwołana w dowolnym czasie.</w:t>
      </w:r>
    </w:p>
    <w:p w14:paraId="2CF30457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Jeżeli w dokumentach zawarte są dane, o których mowa w art. 9 ust. 1 RODO konieczna będzie Państwa zgoda na ich przetwarzanie</w:t>
      </w:r>
      <w:bookmarkStart w:id="7" w:name="_ftnref5"/>
      <w:r w:rsidRPr="009D5FF5">
        <w:rPr>
          <w:rFonts w:ascii="Arial" w:eastAsia="Lucida Sans Unicode" w:hAnsi="Arial" w:cs="Arial"/>
          <w:sz w:val="24"/>
          <w:szCs w:val="24"/>
        </w:rPr>
        <w:fldChar w:fldCharType="begin"/>
      </w:r>
      <w:r w:rsidRPr="009D5FF5">
        <w:rPr>
          <w:rFonts w:ascii="Arial" w:eastAsia="Lucida Sans Unicode" w:hAnsi="Arial" w:cs="Arial"/>
          <w:sz w:val="24"/>
          <w:szCs w:val="24"/>
        </w:rPr>
        <w:instrText>HYPERLINK "https://uodo.gov.pl/pl/101/1777" \l "_ftn5" \o ""</w:instrText>
      </w:r>
      <w:r w:rsidRPr="009D5FF5">
        <w:rPr>
          <w:rFonts w:ascii="Arial" w:eastAsia="Lucida Sans Unicode" w:hAnsi="Arial" w:cs="Arial"/>
          <w:sz w:val="24"/>
          <w:szCs w:val="24"/>
        </w:rPr>
      </w:r>
      <w:r w:rsidRPr="009D5FF5">
        <w:rPr>
          <w:rFonts w:ascii="Arial" w:eastAsia="Lucida Sans Unicode" w:hAnsi="Arial" w:cs="Arial"/>
          <w:sz w:val="24"/>
          <w:szCs w:val="24"/>
        </w:rPr>
        <w:fldChar w:fldCharType="separate"/>
      </w:r>
      <w:r w:rsidRPr="009D5FF5">
        <w:rPr>
          <w:rFonts w:ascii="Arial" w:eastAsia="Lucida Sans Unicode" w:hAnsi="Arial" w:cs="Arial"/>
          <w:sz w:val="24"/>
          <w:szCs w:val="24"/>
          <w:u w:val="single"/>
        </w:rPr>
        <w:t>[5]</w:t>
      </w:r>
      <w:r w:rsidRPr="009D5FF5">
        <w:rPr>
          <w:rFonts w:ascii="Arial" w:eastAsia="Lucida Sans Unicode" w:hAnsi="Arial" w:cs="Arial"/>
          <w:sz w:val="24"/>
          <w:szCs w:val="24"/>
        </w:rPr>
        <w:fldChar w:fldCharType="end"/>
      </w:r>
      <w:bookmarkEnd w:id="7"/>
      <w:r w:rsidRPr="009D5FF5">
        <w:rPr>
          <w:rFonts w:ascii="Arial" w:eastAsia="Lucida Sans Unicode" w:hAnsi="Arial" w:cs="Arial"/>
          <w:sz w:val="24"/>
          <w:szCs w:val="24"/>
        </w:rPr>
        <w:t>, która może zostać odwołana w dowolnym czasie.</w:t>
      </w:r>
    </w:p>
    <w:p w14:paraId="01FA391A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4. Odbiorcy danych osobowych</w:t>
      </w:r>
    </w:p>
    <w:p w14:paraId="776D5676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przy ich przetwarzaniu.</w:t>
      </w:r>
    </w:p>
    <w:p w14:paraId="389AD9AB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lastRenderedPageBreak/>
        <w:t>5. Okres przechowywania danych</w:t>
      </w:r>
    </w:p>
    <w:p w14:paraId="279D35C9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Państwa dane zgromadzone w obecnym procesie rekrutacyjnym będą przechowywane do zakończenia procesu rekrutacji.</w:t>
      </w:r>
    </w:p>
    <w:p w14:paraId="5525307E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W przypadku wyrażonej przez Państwa zgody na wykorzystywane danych osobowych dla celów przyszłych rekrutacji, Państwa dane będą przechowywane przez  6 miesięcy.</w:t>
      </w:r>
    </w:p>
    <w:p w14:paraId="0EC22EC3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6. Prawa osób, których dane dotyczą</w:t>
      </w:r>
    </w:p>
    <w:p w14:paraId="4A88B246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Mają Państwo prawo do:</w:t>
      </w:r>
    </w:p>
    <w:p w14:paraId="792C138C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-  dostępu do swoich danych oraz otrzymania ich kopii;</w:t>
      </w:r>
    </w:p>
    <w:p w14:paraId="2AF6E62F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-  sprostowania (poprawiania) swoich danych osobowych;</w:t>
      </w:r>
    </w:p>
    <w:p w14:paraId="5CE96A85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-  ograniczenia przetwarzania danych osobowych;</w:t>
      </w:r>
    </w:p>
    <w:p w14:paraId="01A85B2B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-  usunięcia danych osobowych;</w:t>
      </w:r>
    </w:p>
    <w:p w14:paraId="32BE34D9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-  wniesienia skargi do Prezesa UODO (na adres Urzędu Ochrony Danych Osobowych, ul. Stawki 2, 00 - 193 Warszawa).</w:t>
      </w:r>
    </w:p>
    <w:p w14:paraId="45FE3376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7. Informacja o wymogu podania danych</w:t>
      </w:r>
    </w:p>
    <w:p w14:paraId="440917E9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Podanie przez Państwa danych osobowych w zakresie wynikającym z art. 22</w:t>
      </w:r>
      <w:r w:rsidRPr="009D5FF5">
        <w:rPr>
          <w:rFonts w:ascii="Arial" w:eastAsia="Lucida Sans Unicode" w:hAnsi="Arial" w:cs="Arial"/>
          <w:sz w:val="24"/>
          <w:szCs w:val="24"/>
          <w:vertAlign w:val="superscript"/>
        </w:rPr>
        <w:t>1</w:t>
      </w:r>
      <w:r w:rsidRPr="009D5FF5">
        <w:rPr>
          <w:rFonts w:ascii="Arial" w:eastAsia="Lucida Sans Unicode" w:hAnsi="Arial" w:cs="Arial"/>
          <w:sz w:val="24"/>
          <w:szCs w:val="24"/>
        </w:rPr>
        <w:t> Kodeksu pracy jest niezbędne, aby uczestniczyć w postępowaniu rekrutacyjnym. Podanie przez Państwa innych danych jest dobrowolne.</w:t>
      </w:r>
    </w:p>
    <w:p w14:paraId="2BE7264E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D5FF5">
        <w:rPr>
          <w:rFonts w:ascii="Arial" w:eastAsia="Lucida Sans Unicode" w:hAnsi="Arial" w:cs="Arial"/>
          <w:sz w:val="24"/>
          <w:szCs w:val="24"/>
        </w:rPr>
        <w:t> </w:t>
      </w:r>
    </w:p>
    <w:p w14:paraId="5DB53DF3" w14:textId="77777777" w:rsidR="009D5FF5" w:rsidRPr="009D5FF5" w:rsidRDefault="00000000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pict w14:anchorId="2EED9F40">
          <v:rect id="_x0000_i1025" style="width:155.2pt;height:.6pt" o:hrpct="330" o:hralign="center" o:hrstd="t" o:hr="t" fillcolor="#a0a0a0" stroked="f"/>
        </w:pict>
      </w:r>
    </w:p>
    <w:bookmarkStart w:id="8" w:name="_ftn1"/>
    <w:p w14:paraId="0D167549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begin"/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instrText>HYPERLINK "https://uodo.gov.pl/pl/101/1777" \l "_ftnref1" \o ""</w:instrTex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separate"/>
      </w:r>
      <w:r w:rsidRPr="009D5FF5">
        <w:rPr>
          <w:rFonts w:ascii="Arial" w:eastAsia="Lucida Sans Unicode" w:hAnsi="Arial" w:cs="Arial"/>
          <w:i/>
          <w:iCs/>
          <w:sz w:val="20"/>
          <w:szCs w:val="20"/>
          <w:u w:val="single"/>
        </w:rPr>
        <w:t>[1]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end"/>
      </w:r>
      <w:bookmarkEnd w:id="8"/>
      <w:r w:rsidRPr="009D5FF5">
        <w:rPr>
          <w:rFonts w:ascii="Arial" w:eastAsia="Lucida Sans Unicode" w:hAnsi="Arial" w:cs="Arial"/>
          <w:i/>
          <w:iCs/>
          <w:sz w:val="20"/>
          <w:szCs w:val="20"/>
        </w:rPr>
        <w:t> Art. 22</w:t>
      </w:r>
      <w:r w:rsidRPr="009D5FF5">
        <w:rPr>
          <w:rFonts w:ascii="Arial" w:eastAsia="Lucida Sans Unicode" w:hAnsi="Arial" w:cs="Arial"/>
          <w:i/>
          <w:iCs/>
          <w:sz w:val="20"/>
          <w:szCs w:val="20"/>
          <w:vertAlign w:val="superscript"/>
        </w:rPr>
        <w:t>1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  ustawy z 26 czerwca 1974 r. Kodeks pracy (Dz.U.2023.1465 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t.j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. z dnia 2023.07.31) (dalej: 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Kp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t.j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>. z dnia 2024.04.10).”;</w:t>
      </w:r>
    </w:p>
    <w:bookmarkStart w:id="9" w:name="_ftn2"/>
    <w:p w14:paraId="319E3B7A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begin"/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instrText>HYPERLINK "https://uodo.gov.pl/pl/101/1777" \l "_ftnref2" \o ""</w:instrTex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separate"/>
      </w:r>
      <w:r w:rsidRPr="009D5FF5">
        <w:rPr>
          <w:rFonts w:ascii="Arial" w:eastAsia="Lucida Sans Unicode" w:hAnsi="Arial" w:cs="Arial"/>
          <w:i/>
          <w:iCs/>
          <w:sz w:val="20"/>
          <w:szCs w:val="20"/>
          <w:u w:val="single"/>
        </w:rPr>
        <w:t>[2]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end"/>
      </w:r>
      <w:bookmarkEnd w:id="9"/>
      <w:r w:rsidRPr="009D5FF5">
        <w:rPr>
          <w:rFonts w:ascii="Arial" w:eastAsia="Lucida Sans Unicode" w:hAnsi="Arial" w:cs="Arial"/>
          <w:i/>
          <w:iCs/>
          <w:sz w:val="20"/>
          <w:szCs w:val="20"/>
        </w:rPr>
        <w:t> art. 22</w:t>
      </w:r>
      <w:r w:rsidRPr="009D5FF5">
        <w:rPr>
          <w:rFonts w:ascii="Arial" w:eastAsia="Lucida Sans Unicode" w:hAnsi="Arial" w:cs="Arial"/>
          <w:i/>
          <w:iCs/>
          <w:sz w:val="20"/>
          <w:szCs w:val="20"/>
          <w:vertAlign w:val="superscript"/>
        </w:rPr>
        <w:t>1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t> § 1 pkt. 4 – 6 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Kp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późn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>. zm.) (dalej: RODO). W przypadku danych określonych w art. 22</w:t>
      </w:r>
      <w:r w:rsidRPr="009D5FF5">
        <w:rPr>
          <w:rFonts w:ascii="Arial" w:eastAsia="Lucida Sans Unicode" w:hAnsi="Arial" w:cs="Arial"/>
          <w:i/>
          <w:iCs/>
          <w:sz w:val="20"/>
          <w:szCs w:val="20"/>
          <w:vertAlign w:val="superscript"/>
        </w:rPr>
        <w:t>1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t> § 1 pkt. 1 – 3 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Kp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 podstawą jest art. 6 ust. 1 lit. c RODO;</w:t>
      </w:r>
    </w:p>
    <w:bookmarkStart w:id="10" w:name="_ftn3"/>
    <w:p w14:paraId="1E5C7583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begin"/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instrText>HYPERLINK "https://uodo.gov.pl/pl/101/1777" \l "_ftnref3" \o ""</w:instrTex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separate"/>
      </w:r>
      <w:r w:rsidRPr="009D5FF5">
        <w:rPr>
          <w:rFonts w:ascii="Arial" w:eastAsia="Lucida Sans Unicode" w:hAnsi="Arial" w:cs="Arial"/>
          <w:i/>
          <w:iCs/>
          <w:sz w:val="20"/>
          <w:szCs w:val="20"/>
          <w:u w:val="single"/>
        </w:rPr>
        <w:t>[3]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end"/>
      </w:r>
      <w:bookmarkEnd w:id="10"/>
      <w:r w:rsidRPr="009D5FF5">
        <w:rPr>
          <w:rFonts w:ascii="Arial" w:eastAsia="Lucida Sans Unicode" w:hAnsi="Arial" w:cs="Arial"/>
          <w:i/>
          <w:iCs/>
          <w:sz w:val="20"/>
          <w:szCs w:val="20"/>
        </w:rPr>
        <w:t xml:space="preserve"> Art. 6 ust. 1 lit </w:t>
      </w:r>
      <w:proofErr w:type="spellStart"/>
      <w:r w:rsidRPr="009D5FF5">
        <w:rPr>
          <w:rFonts w:ascii="Arial" w:eastAsia="Lucida Sans Unicode" w:hAnsi="Arial" w:cs="Arial"/>
          <w:i/>
          <w:iCs/>
          <w:sz w:val="20"/>
          <w:szCs w:val="20"/>
        </w:rPr>
        <w:t>aRODO</w:t>
      </w:r>
      <w:proofErr w:type="spellEnd"/>
      <w:r w:rsidRPr="009D5FF5">
        <w:rPr>
          <w:rFonts w:ascii="Arial" w:eastAsia="Lucida Sans Unicode" w:hAnsi="Arial" w:cs="Arial"/>
          <w:i/>
          <w:iCs/>
          <w:sz w:val="20"/>
          <w:szCs w:val="20"/>
        </w:rPr>
        <w:t>;</w:t>
      </w:r>
    </w:p>
    <w:bookmarkStart w:id="11" w:name="_ftn4"/>
    <w:p w14:paraId="5C14F349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begin"/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instrText>HYPERLINK "https://uodo.gov.pl/pl/101/1777" \l "_ftnref4" \o ""</w:instrTex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separate"/>
      </w:r>
      <w:r w:rsidRPr="009D5FF5">
        <w:rPr>
          <w:rFonts w:ascii="Arial" w:eastAsia="Lucida Sans Unicode" w:hAnsi="Arial" w:cs="Arial"/>
          <w:i/>
          <w:iCs/>
          <w:sz w:val="20"/>
          <w:szCs w:val="20"/>
          <w:u w:val="single"/>
        </w:rPr>
        <w:t>[4]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end"/>
      </w:r>
      <w:bookmarkEnd w:id="11"/>
      <w:r w:rsidRPr="009D5FF5">
        <w:rPr>
          <w:rFonts w:ascii="Arial" w:eastAsia="Lucida Sans Unicode" w:hAnsi="Arial" w:cs="Arial"/>
          <w:i/>
          <w:iCs/>
          <w:sz w:val="20"/>
          <w:szCs w:val="20"/>
        </w:rPr>
        <w:t> Art. 6 ust. 1 lit a RODO;</w:t>
      </w:r>
    </w:p>
    <w:bookmarkStart w:id="12" w:name="_ftn5"/>
    <w:p w14:paraId="2AC6296A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begin"/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instrText>HYPERLINK "https://uodo.gov.pl/pl/101/1777" \l "_ftnref5" \o ""</w:instrTex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separate"/>
      </w:r>
      <w:r w:rsidRPr="009D5FF5">
        <w:rPr>
          <w:rFonts w:ascii="Arial" w:eastAsia="Lucida Sans Unicode" w:hAnsi="Arial" w:cs="Arial"/>
          <w:i/>
          <w:iCs/>
          <w:sz w:val="20"/>
          <w:szCs w:val="20"/>
          <w:u w:val="single"/>
        </w:rPr>
        <w:t>[5]</w:t>
      </w:r>
      <w:r w:rsidRPr="009D5FF5">
        <w:rPr>
          <w:rFonts w:ascii="Arial" w:eastAsia="Lucida Sans Unicode" w:hAnsi="Arial" w:cs="Arial"/>
          <w:i/>
          <w:iCs/>
          <w:sz w:val="20"/>
          <w:szCs w:val="20"/>
        </w:rPr>
        <w:fldChar w:fldCharType="end"/>
      </w:r>
      <w:bookmarkEnd w:id="12"/>
      <w:r w:rsidRPr="009D5FF5">
        <w:rPr>
          <w:rFonts w:ascii="Arial" w:eastAsia="Lucida Sans Unicode" w:hAnsi="Arial" w:cs="Arial"/>
          <w:i/>
          <w:iCs/>
          <w:sz w:val="20"/>
          <w:szCs w:val="20"/>
        </w:rPr>
        <w:t> Art. 9 ust. 2 lit. a RODO.</w:t>
      </w:r>
    </w:p>
    <w:p w14:paraId="0F2F7E95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2C17E103" w14:textId="77777777" w:rsidR="009D5FF5" w:rsidRPr="009D5FF5" w:rsidRDefault="009D5FF5" w:rsidP="009D5FF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bookmarkEnd w:id="2"/>
    <w:p w14:paraId="2B20037D" w14:textId="77777777" w:rsidR="009D5FF5" w:rsidRPr="009D5FF5" w:rsidRDefault="009D5FF5" w:rsidP="009D5FF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</w:rPr>
      </w:pPr>
    </w:p>
    <w:p w14:paraId="35336919" w14:textId="10B4D19B" w:rsidR="002E6265" w:rsidRPr="002E6265" w:rsidRDefault="002E6265">
      <w:pPr>
        <w:spacing w:after="0"/>
        <w:ind w:left="426"/>
        <w:jc w:val="right"/>
        <w:rPr>
          <w:rFonts w:ascii="Arial" w:hAnsi="Arial" w:cs="Arial"/>
          <w:sz w:val="28"/>
          <w:szCs w:val="28"/>
        </w:rPr>
      </w:pPr>
    </w:p>
    <w:sectPr w:rsidR="002E6265" w:rsidRPr="002E6265" w:rsidSect="00E84AF9">
      <w:head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E4E8A" w14:textId="77777777" w:rsidR="004E3D56" w:rsidRDefault="004E3D56" w:rsidP="00D81443">
      <w:pPr>
        <w:spacing w:after="0" w:line="240" w:lineRule="auto"/>
      </w:pPr>
      <w:r>
        <w:separator/>
      </w:r>
    </w:p>
  </w:endnote>
  <w:endnote w:type="continuationSeparator" w:id="0">
    <w:p w14:paraId="6129A0DF" w14:textId="77777777" w:rsidR="004E3D56" w:rsidRDefault="004E3D56" w:rsidP="00D8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E65A" w14:textId="77777777" w:rsidR="004E3D56" w:rsidRDefault="004E3D56" w:rsidP="00D81443">
      <w:pPr>
        <w:spacing w:after="0" w:line="240" w:lineRule="auto"/>
      </w:pPr>
      <w:r>
        <w:separator/>
      </w:r>
    </w:p>
  </w:footnote>
  <w:footnote w:type="continuationSeparator" w:id="0">
    <w:p w14:paraId="4CEC8ABA" w14:textId="77777777" w:rsidR="004E3D56" w:rsidRDefault="004E3D56" w:rsidP="00D8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EB63" w14:textId="77777777" w:rsidR="00D81443" w:rsidRDefault="00D81443" w:rsidP="00D81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3DECC3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ascii="Arial" w:eastAsia="Lucida Sans Unicode" w:hAnsi="Arial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2692784"/>
    <w:multiLevelType w:val="hybridMultilevel"/>
    <w:tmpl w:val="A48E69A6"/>
    <w:lvl w:ilvl="0" w:tplc="D5D86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2425"/>
    <w:multiLevelType w:val="hybridMultilevel"/>
    <w:tmpl w:val="ADC61A94"/>
    <w:lvl w:ilvl="0" w:tplc="C80E75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BB11D7"/>
    <w:multiLevelType w:val="hybridMultilevel"/>
    <w:tmpl w:val="5E86C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0B11"/>
    <w:multiLevelType w:val="hybridMultilevel"/>
    <w:tmpl w:val="5034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E57"/>
    <w:multiLevelType w:val="hybridMultilevel"/>
    <w:tmpl w:val="CF6E36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959ED"/>
    <w:multiLevelType w:val="hybridMultilevel"/>
    <w:tmpl w:val="75A823D2"/>
    <w:lvl w:ilvl="0" w:tplc="7A2C5648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BE945CE"/>
    <w:multiLevelType w:val="hybridMultilevel"/>
    <w:tmpl w:val="726AA846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11B30"/>
    <w:multiLevelType w:val="hybridMultilevel"/>
    <w:tmpl w:val="E05C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543A1"/>
    <w:multiLevelType w:val="hybridMultilevel"/>
    <w:tmpl w:val="7E5A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B22C4"/>
    <w:multiLevelType w:val="hybridMultilevel"/>
    <w:tmpl w:val="E5DCCC5E"/>
    <w:lvl w:ilvl="0" w:tplc="71A660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DF4DB4"/>
    <w:multiLevelType w:val="hybridMultilevel"/>
    <w:tmpl w:val="07D83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D5F1E"/>
    <w:multiLevelType w:val="hybridMultilevel"/>
    <w:tmpl w:val="FB30F3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4E4C"/>
    <w:multiLevelType w:val="hybridMultilevel"/>
    <w:tmpl w:val="7332A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A1BE7"/>
    <w:multiLevelType w:val="hybridMultilevel"/>
    <w:tmpl w:val="46688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621D0"/>
    <w:multiLevelType w:val="hybridMultilevel"/>
    <w:tmpl w:val="FDCA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935F2"/>
    <w:multiLevelType w:val="hybridMultilevel"/>
    <w:tmpl w:val="877AD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21348"/>
    <w:multiLevelType w:val="hybridMultilevel"/>
    <w:tmpl w:val="33989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4258A"/>
    <w:multiLevelType w:val="hybridMultilevel"/>
    <w:tmpl w:val="B5A2AC6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81B85"/>
    <w:multiLevelType w:val="hybridMultilevel"/>
    <w:tmpl w:val="04E2AD3C"/>
    <w:lvl w:ilvl="0" w:tplc="A9D86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826EA"/>
    <w:multiLevelType w:val="hybridMultilevel"/>
    <w:tmpl w:val="3CD0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23DA"/>
    <w:multiLevelType w:val="hybridMultilevel"/>
    <w:tmpl w:val="A3AA35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748501">
    <w:abstractNumId w:val="13"/>
  </w:num>
  <w:num w:numId="2" w16cid:durableId="983316108">
    <w:abstractNumId w:val="19"/>
  </w:num>
  <w:num w:numId="3" w16cid:durableId="1600986037">
    <w:abstractNumId w:val="14"/>
  </w:num>
  <w:num w:numId="4" w16cid:durableId="1077943953">
    <w:abstractNumId w:val="15"/>
  </w:num>
  <w:num w:numId="5" w16cid:durableId="611716715">
    <w:abstractNumId w:val="21"/>
  </w:num>
  <w:num w:numId="6" w16cid:durableId="1756585448">
    <w:abstractNumId w:val="1"/>
  </w:num>
  <w:num w:numId="7" w16cid:durableId="1361126677">
    <w:abstractNumId w:val="11"/>
  </w:num>
  <w:num w:numId="8" w16cid:durableId="979114875">
    <w:abstractNumId w:val="10"/>
  </w:num>
  <w:num w:numId="9" w16cid:durableId="1540510425">
    <w:abstractNumId w:val="17"/>
  </w:num>
  <w:num w:numId="10" w16cid:durableId="1554267219">
    <w:abstractNumId w:val="5"/>
  </w:num>
  <w:num w:numId="11" w16cid:durableId="1022633518">
    <w:abstractNumId w:val="9"/>
  </w:num>
  <w:num w:numId="12" w16cid:durableId="2081052891">
    <w:abstractNumId w:val="6"/>
  </w:num>
  <w:num w:numId="13" w16cid:durableId="1260676770">
    <w:abstractNumId w:val="2"/>
  </w:num>
  <w:num w:numId="14" w16cid:durableId="339550467">
    <w:abstractNumId w:val="22"/>
  </w:num>
  <w:num w:numId="15" w16cid:durableId="1100032342">
    <w:abstractNumId w:val="3"/>
  </w:num>
  <w:num w:numId="16" w16cid:durableId="303462751">
    <w:abstractNumId w:val="18"/>
  </w:num>
  <w:num w:numId="17" w16cid:durableId="190069519">
    <w:abstractNumId w:val="4"/>
  </w:num>
  <w:num w:numId="18" w16cid:durableId="472138366">
    <w:abstractNumId w:val="16"/>
  </w:num>
  <w:num w:numId="19" w16cid:durableId="1319575444">
    <w:abstractNumId w:val="0"/>
  </w:num>
  <w:num w:numId="20" w16cid:durableId="1950969928">
    <w:abstractNumId w:val="12"/>
  </w:num>
  <w:num w:numId="21" w16cid:durableId="122802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4103784">
    <w:abstractNumId w:val="23"/>
  </w:num>
  <w:num w:numId="23" w16cid:durableId="911426369">
    <w:abstractNumId w:val="20"/>
  </w:num>
  <w:num w:numId="24" w16cid:durableId="854732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43"/>
    <w:rsid w:val="000329A8"/>
    <w:rsid w:val="000449B3"/>
    <w:rsid w:val="00046534"/>
    <w:rsid w:val="00050964"/>
    <w:rsid w:val="00056450"/>
    <w:rsid w:val="00060A41"/>
    <w:rsid w:val="000739BD"/>
    <w:rsid w:val="00075A64"/>
    <w:rsid w:val="00080DE1"/>
    <w:rsid w:val="00087106"/>
    <w:rsid w:val="0008731F"/>
    <w:rsid w:val="000904B7"/>
    <w:rsid w:val="00091455"/>
    <w:rsid w:val="000A216D"/>
    <w:rsid w:val="000D3F2B"/>
    <w:rsid w:val="000D7791"/>
    <w:rsid w:val="001103F5"/>
    <w:rsid w:val="00127AB1"/>
    <w:rsid w:val="001852BC"/>
    <w:rsid w:val="0018738E"/>
    <w:rsid w:val="001C2BE4"/>
    <w:rsid w:val="001D11E6"/>
    <w:rsid w:val="001F0B4B"/>
    <w:rsid w:val="001F31B1"/>
    <w:rsid w:val="001F7A4A"/>
    <w:rsid w:val="0021464A"/>
    <w:rsid w:val="00216FEB"/>
    <w:rsid w:val="0024063A"/>
    <w:rsid w:val="00250593"/>
    <w:rsid w:val="00265EC0"/>
    <w:rsid w:val="002E6265"/>
    <w:rsid w:val="00304B18"/>
    <w:rsid w:val="003466AA"/>
    <w:rsid w:val="003555BB"/>
    <w:rsid w:val="0036420F"/>
    <w:rsid w:val="00366BD6"/>
    <w:rsid w:val="00374D93"/>
    <w:rsid w:val="003C76F7"/>
    <w:rsid w:val="003D2877"/>
    <w:rsid w:val="003D60EF"/>
    <w:rsid w:val="003F24F9"/>
    <w:rsid w:val="003F76A2"/>
    <w:rsid w:val="00435D12"/>
    <w:rsid w:val="00443802"/>
    <w:rsid w:val="00487518"/>
    <w:rsid w:val="00490407"/>
    <w:rsid w:val="004C5E78"/>
    <w:rsid w:val="004D4840"/>
    <w:rsid w:val="004D6836"/>
    <w:rsid w:val="004E1B57"/>
    <w:rsid w:val="004E3D56"/>
    <w:rsid w:val="00506E3F"/>
    <w:rsid w:val="0053530E"/>
    <w:rsid w:val="00577544"/>
    <w:rsid w:val="005A07C1"/>
    <w:rsid w:val="005B3AB2"/>
    <w:rsid w:val="005E3562"/>
    <w:rsid w:val="0063540F"/>
    <w:rsid w:val="00667823"/>
    <w:rsid w:val="00670D2A"/>
    <w:rsid w:val="0068639C"/>
    <w:rsid w:val="006E4C5A"/>
    <w:rsid w:val="00724565"/>
    <w:rsid w:val="00732915"/>
    <w:rsid w:val="00790505"/>
    <w:rsid w:val="007A1D98"/>
    <w:rsid w:val="007E4344"/>
    <w:rsid w:val="007F1219"/>
    <w:rsid w:val="00804CFC"/>
    <w:rsid w:val="00807780"/>
    <w:rsid w:val="00816E97"/>
    <w:rsid w:val="00843949"/>
    <w:rsid w:val="0085665E"/>
    <w:rsid w:val="00865840"/>
    <w:rsid w:val="008A4118"/>
    <w:rsid w:val="008C16A0"/>
    <w:rsid w:val="008D5400"/>
    <w:rsid w:val="008F6A5C"/>
    <w:rsid w:val="00907B1A"/>
    <w:rsid w:val="009104A1"/>
    <w:rsid w:val="00911CB5"/>
    <w:rsid w:val="00911E63"/>
    <w:rsid w:val="00943768"/>
    <w:rsid w:val="00951396"/>
    <w:rsid w:val="009669FA"/>
    <w:rsid w:val="0097011E"/>
    <w:rsid w:val="009B5204"/>
    <w:rsid w:val="009B6765"/>
    <w:rsid w:val="009B73BC"/>
    <w:rsid w:val="009D5FF5"/>
    <w:rsid w:val="009E1CDE"/>
    <w:rsid w:val="009F5203"/>
    <w:rsid w:val="00A055D4"/>
    <w:rsid w:val="00A06FEB"/>
    <w:rsid w:val="00A20C96"/>
    <w:rsid w:val="00A502CF"/>
    <w:rsid w:val="00A71356"/>
    <w:rsid w:val="00A90F75"/>
    <w:rsid w:val="00A9261E"/>
    <w:rsid w:val="00A94310"/>
    <w:rsid w:val="00AA426D"/>
    <w:rsid w:val="00B0232F"/>
    <w:rsid w:val="00B1014B"/>
    <w:rsid w:val="00B32745"/>
    <w:rsid w:val="00B52C03"/>
    <w:rsid w:val="00BF160C"/>
    <w:rsid w:val="00C10BA2"/>
    <w:rsid w:val="00C173E0"/>
    <w:rsid w:val="00C42CEA"/>
    <w:rsid w:val="00C56A39"/>
    <w:rsid w:val="00C67866"/>
    <w:rsid w:val="00C80934"/>
    <w:rsid w:val="00C87996"/>
    <w:rsid w:val="00C9239C"/>
    <w:rsid w:val="00CA0761"/>
    <w:rsid w:val="00CC3856"/>
    <w:rsid w:val="00CF22C8"/>
    <w:rsid w:val="00CF2368"/>
    <w:rsid w:val="00D24653"/>
    <w:rsid w:val="00D81443"/>
    <w:rsid w:val="00DA5FAA"/>
    <w:rsid w:val="00DC1787"/>
    <w:rsid w:val="00E0578C"/>
    <w:rsid w:val="00E12D23"/>
    <w:rsid w:val="00E443B2"/>
    <w:rsid w:val="00E74FC3"/>
    <w:rsid w:val="00E75D9F"/>
    <w:rsid w:val="00E84AF9"/>
    <w:rsid w:val="00EB5487"/>
    <w:rsid w:val="00F23A87"/>
    <w:rsid w:val="00F37896"/>
    <w:rsid w:val="00F75B19"/>
    <w:rsid w:val="00F86D61"/>
    <w:rsid w:val="00FA5B0D"/>
    <w:rsid w:val="00FB74A2"/>
    <w:rsid w:val="00FC0B60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0EAB"/>
  <w15:docId w15:val="{F3540E3A-56F3-45DC-9CB2-2023ED3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443"/>
  </w:style>
  <w:style w:type="paragraph" w:styleId="Stopka">
    <w:name w:val="footer"/>
    <w:basedOn w:val="Normalny"/>
    <w:link w:val="StopkaZnak"/>
    <w:uiPriority w:val="99"/>
    <w:unhideWhenUsed/>
    <w:rsid w:val="00D8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443"/>
  </w:style>
  <w:style w:type="paragraph" w:styleId="Akapitzlist">
    <w:name w:val="List Paragraph"/>
    <w:basedOn w:val="Normalny"/>
    <w:uiPriority w:val="34"/>
    <w:qFormat/>
    <w:rsid w:val="000564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4565"/>
    <w:rPr>
      <w:color w:val="0000FF" w:themeColor="hyperlink"/>
      <w:u w:val="single"/>
    </w:rPr>
  </w:style>
  <w:style w:type="paragraph" w:customStyle="1" w:styleId="punkt">
    <w:name w:val="punkt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0329A8"/>
  </w:style>
  <w:style w:type="paragraph" w:customStyle="1" w:styleId="akapit">
    <w:name w:val="akapit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CB35-3609-4170-9C19-BEE5E690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1964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Aginieszka W</cp:lastModifiedBy>
  <cp:revision>12</cp:revision>
  <cp:lastPrinted>2024-11-18T12:02:00Z</cp:lastPrinted>
  <dcterms:created xsi:type="dcterms:W3CDTF">2023-04-17T10:08:00Z</dcterms:created>
  <dcterms:modified xsi:type="dcterms:W3CDTF">2024-11-18T13:11:00Z</dcterms:modified>
</cp:coreProperties>
</file>