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E683" w14:textId="41150136" w:rsidR="002A3B79" w:rsidRDefault="002E41B2" w:rsidP="009A63A5">
      <w:pPr>
        <w:spacing w:after="0" w:line="276" w:lineRule="auto"/>
        <w:ind w:left="495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do Uchwały Nr</w:t>
      </w:r>
      <w:r w:rsidR="0002747B">
        <w:rPr>
          <w:rFonts w:ascii="Arial" w:hAnsi="Arial" w:cs="Arial"/>
          <w:bCs/>
          <w:sz w:val="24"/>
          <w:szCs w:val="24"/>
        </w:rPr>
        <w:t xml:space="preserve"> </w:t>
      </w:r>
      <w:r w:rsidR="007E1BD8">
        <w:rPr>
          <w:rFonts w:ascii="Arial" w:hAnsi="Arial" w:cs="Arial"/>
          <w:bCs/>
          <w:sz w:val="24"/>
          <w:szCs w:val="24"/>
        </w:rPr>
        <w:t>468</w:t>
      </w:r>
      <w:r w:rsidR="00B4089E">
        <w:rPr>
          <w:rFonts w:ascii="Arial" w:hAnsi="Arial" w:cs="Arial"/>
          <w:bCs/>
          <w:sz w:val="24"/>
          <w:szCs w:val="24"/>
        </w:rPr>
        <w:t>/25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3987318" w14:textId="77777777" w:rsidR="009A63A5" w:rsidRDefault="002E41B2" w:rsidP="009A63A5">
      <w:pPr>
        <w:spacing w:after="0" w:line="276" w:lineRule="auto"/>
        <w:ind w:left="4248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Zarządu Powiatu w Wieluniu </w:t>
      </w:r>
    </w:p>
    <w:p w14:paraId="7ED00D79" w14:textId="73517C4D" w:rsidR="002A3B79" w:rsidRDefault="002E41B2" w:rsidP="009A63A5">
      <w:pPr>
        <w:spacing w:after="0" w:line="276" w:lineRule="auto"/>
        <w:ind w:left="4248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 dnia </w:t>
      </w:r>
      <w:r w:rsidR="007E1BD8">
        <w:rPr>
          <w:rFonts w:ascii="Arial" w:hAnsi="Arial" w:cs="Arial"/>
          <w:bCs/>
          <w:sz w:val="24"/>
          <w:szCs w:val="24"/>
        </w:rPr>
        <w:t xml:space="preserve">20 października </w:t>
      </w:r>
      <w:r>
        <w:rPr>
          <w:rFonts w:ascii="Arial" w:hAnsi="Arial" w:cs="Arial"/>
          <w:bCs/>
          <w:sz w:val="24"/>
          <w:szCs w:val="24"/>
        </w:rPr>
        <w:t>202</w:t>
      </w:r>
      <w:r w:rsidR="00B4089E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r.</w:t>
      </w:r>
    </w:p>
    <w:p w14:paraId="0EA1CBA7" w14:textId="77777777" w:rsidR="002A3B79" w:rsidRDefault="002A3B7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0E8056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775E45B2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OGŁOSZENIE O OTWARTYM KONKURSIE OFERT</w:t>
      </w:r>
    </w:p>
    <w:p w14:paraId="76A4B193" w14:textId="6F8D336E" w:rsidR="002A3B79" w:rsidRDefault="002E41B2">
      <w:pPr>
        <w:spacing w:line="276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Na postawie art. 11 ustawy z dnia 5 sierpnia 2015 r. o nieodpłatnej pomocy prawnej, nieodpłatnym poradnictwie obywatelskim oraz edukacji prawnej </w:t>
      </w:r>
      <w:r>
        <w:rPr>
          <w:rFonts w:ascii="Arial" w:hAnsi="Arial" w:cs="Arial"/>
          <w:b/>
          <w:sz w:val="24"/>
          <w:szCs w:val="24"/>
        </w:rPr>
        <w:br/>
        <w:t>(Dz. U. z 202</w:t>
      </w:r>
      <w:r w:rsidR="0060492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r. poz. </w:t>
      </w:r>
      <w:r w:rsidR="00604929">
        <w:rPr>
          <w:rFonts w:ascii="Arial" w:hAnsi="Arial" w:cs="Arial"/>
          <w:b/>
          <w:sz w:val="24"/>
          <w:szCs w:val="24"/>
        </w:rPr>
        <w:t>1534</w:t>
      </w:r>
      <w:r w:rsidR="00B4089E">
        <w:rPr>
          <w:rFonts w:ascii="Arial" w:hAnsi="Arial" w:cs="Arial"/>
          <w:b/>
          <w:sz w:val="24"/>
          <w:szCs w:val="24"/>
        </w:rPr>
        <w:t>, z 2025 r. poz. 1166</w:t>
      </w:r>
      <w:r>
        <w:rPr>
          <w:rFonts w:ascii="Arial" w:hAnsi="Arial" w:cs="Arial"/>
          <w:b/>
          <w:sz w:val="24"/>
          <w:szCs w:val="24"/>
        </w:rPr>
        <w:t>),</w:t>
      </w:r>
      <w:r w:rsidR="008C4D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art. 13 ust. 1 ustawy z dnia </w:t>
      </w:r>
      <w:r w:rsidR="00B4089E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24 kwietnia 2003 r. o działalności pożytku publicznego i o wolontariacie </w:t>
      </w:r>
      <w:r w:rsidR="00B4089E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(</w:t>
      </w:r>
      <w:r w:rsidR="006F711E" w:rsidRPr="006F711E">
        <w:rPr>
          <w:rFonts w:ascii="Arial" w:hAnsi="Arial"/>
          <w:b/>
          <w:bCs/>
          <w:sz w:val="24"/>
          <w:szCs w:val="24"/>
        </w:rPr>
        <w:t>Dz. U. z 2025 r. poz. 1338</w:t>
      </w:r>
      <w:r>
        <w:rPr>
          <w:rFonts w:ascii="Arial" w:hAnsi="Arial"/>
          <w:b/>
          <w:bCs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Zarząd Powiatu w Wieluniu ogłasza otwarty konkurs ofert na realizację zadania publicznego w zakresie prowadzenia punktów nieodpłatnej pomocy prawnej i/lub świadczenia nieodpłatnego poradnictwa obywatelskiego oraz realizacji zadań z zakresu edukacji prawnej na terenie powiatu wieluńskiego w 202</w:t>
      </w:r>
      <w:r w:rsidR="00B4089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roku.</w:t>
      </w:r>
    </w:p>
    <w:p w14:paraId="273D549B" w14:textId="77777777" w:rsidR="002A3B79" w:rsidRDefault="002E41B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ADRESAT KONKURSU: </w:t>
      </w:r>
    </w:p>
    <w:p w14:paraId="76E3900D" w14:textId="205DE35D" w:rsidR="002A3B79" w:rsidRDefault="002E41B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</w:t>
      </w:r>
      <w:r w:rsidR="00B408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powierza się organizacji pozarządowej, bądź organizacjom prowadzenie dwóch punktów, przy czym jeden punkt (Zadanie nr 1) przeznacza się na udzielanie nieodpłatnej pomocy prawnej, a drugi (Zadanie nr 2) na świadczenie nieodpłatnego poradnictwa obywatelskiego. </w:t>
      </w:r>
    </w:p>
    <w:p w14:paraId="131A4972" w14:textId="77777777" w:rsidR="002A3B79" w:rsidRDefault="002E41B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powierzenie prowadzenia punktów, o których mowa w ust. 1, może ubiegać się organizacja pozarządowa, prowadząca działalność statutową w zakresie,                         o którym mowa w art. 4 ust. 1 pkt 1b i 22a ustawy z dnia 24 kwietnia 2003 r.              o działalności pożytku publicznego i o wolontariacie, wpisana na listę organizacji pozarządowej uprawnionych do prowadzenia punktów w zakresie udzielania nieodpłatnej pomocy prawnej i świadczenia nieodpłatnego poradnictwa obywatelskiego, prowadzonych przez Wojewodę Łódzkiego. </w:t>
      </w:r>
    </w:p>
    <w:p w14:paraId="728064AA" w14:textId="367F51DD" w:rsidR="002A3B79" w:rsidRDefault="002E41B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powierzenie zadania nr 1 może ubiegać się organizacja pozarządowa, prowadząca działalność statutową w zakresie, o którym mowa w art. 4 ust. 1 pkt 1b ustawy z dnia 24 kwietnia 2003 r. o działalności pożytku publicznego </w:t>
      </w:r>
      <w:r w:rsidR="008C4D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o wolontariacie, wpisana na listę organizacji pozarządowych uprawnionych do prowadzenia punktów w zakresie udzielania nieodpłatnej pomocy prawnej, prowadzonej przez Wojewodę Łódzkiego. </w:t>
      </w:r>
    </w:p>
    <w:p w14:paraId="42A2CE2F" w14:textId="77777777" w:rsidR="002A3B79" w:rsidRDefault="002E41B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powierzenie zadania nr 2 może ubiegać się organizacja pozarządowa, prowadząca działalność statutową w zakresie, o którym mowa w art. 4 ust. </w:t>
      </w:r>
      <w:r>
        <w:rPr>
          <w:rFonts w:ascii="Arial" w:hAnsi="Arial" w:cs="Arial"/>
          <w:sz w:val="24"/>
          <w:szCs w:val="24"/>
        </w:rPr>
        <w:br/>
        <w:t xml:space="preserve">1 pkt 22a ustawy z dnia 24 kwietnia 2003 r. o działalności pożytku publicznego i o wolontariacie, wpisana na listę organizacji pozarządowych uprawnionych do prowadzenia punktów w zakresie świadczenia nieodpłatnego poradnictwa obywatelskiego, prowadzonej przez Wojewodę Łódzkiego. </w:t>
      </w:r>
    </w:p>
    <w:p w14:paraId="7ACCC7CC" w14:textId="77777777" w:rsidR="002A3B79" w:rsidRDefault="002A3B7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19DE70" w14:textId="77777777" w:rsidR="002A3B79" w:rsidRDefault="002A3B7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7735F3" w14:textId="77777777" w:rsidR="002A3B79" w:rsidRDefault="002A3B7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5D54C9" w14:textId="77777777" w:rsidR="002A3B79" w:rsidRDefault="002A3B7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8A94FC" w14:textId="77777777" w:rsidR="002A3B79" w:rsidRDefault="002E41B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RODZAJ ZADANIA:</w:t>
      </w:r>
    </w:p>
    <w:p w14:paraId="06826C08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Przedmiotem konkursu ofert jest zlecenie w formie powierzenia zadań z zakresu administracji rządowej realizowanego przez powiat wraz z udzieleniem dotacji na sfinansowanie jego realizacji w zakresie: </w:t>
      </w:r>
    </w:p>
    <w:p w14:paraId="54771246" w14:textId="77777777" w:rsidR="002A3B79" w:rsidRDefault="002E41B2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Nr 1 – </w:t>
      </w:r>
      <w:r>
        <w:rPr>
          <w:rFonts w:ascii="Arial" w:eastAsia="Times New Roman" w:hAnsi="Arial" w:cs="Arial"/>
          <w:sz w:val="24"/>
          <w:szCs w:val="24"/>
          <w:lang w:eastAsia="pl-PL"/>
        </w:rPr>
        <w:t>Powierzenie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prowadzenia punktu nieodpłatnej pomocy prawnej: </w:t>
      </w:r>
    </w:p>
    <w:p w14:paraId="7704D713" w14:textId="77777777" w:rsidR="002A3B79" w:rsidRDefault="002E41B2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14:paraId="0FBBF754" w14:textId="77777777" w:rsidR="002A3B79" w:rsidRDefault="002A3B79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765547E" w14:textId="77777777" w:rsidR="004E500E" w:rsidRDefault="00A2760F">
      <w:pPr>
        <w:spacing w:after="0" w:line="276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Powiatowy Urząd Pracy w Wieluniu</w:t>
      </w:r>
      <w:r w:rsidR="002E41B2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ul. Sieradzka 56a</w:t>
      </w:r>
      <w:r w:rsidR="00604929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41B2">
        <w:rPr>
          <w:rFonts w:ascii="Arial" w:eastAsia="Times New Roman" w:hAnsi="Arial" w:cs="Arial"/>
          <w:sz w:val="24"/>
          <w:szCs w:val="24"/>
          <w:lang w:eastAsia="pl-PL"/>
        </w:rPr>
        <w:t xml:space="preserve"> 98-300 Wieluń, </w:t>
      </w:r>
    </w:p>
    <w:p w14:paraId="390C1C12" w14:textId="5E272285" w:rsidR="002A3B79" w:rsidRPr="004F1A65" w:rsidRDefault="004E500E" w:rsidP="004E500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1A65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E41B2" w:rsidRPr="004F1A65">
        <w:rPr>
          <w:rFonts w:ascii="Arial" w:eastAsia="Times New Roman" w:hAnsi="Arial" w:cs="Arial"/>
          <w:sz w:val="24"/>
          <w:szCs w:val="24"/>
          <w:lang w:eastAsia="pl-PL"/>
        </w:rPr>
        <w:t>oniedział</w:t>
      </w:r>
      <w:r w:rsidRPr="004F1A65">
        <w:rPr>
          <w:rFonts w:ascii="Arial" w:eastAsia="Times New Roman" w:hAnsi="Arial" w:cs="Arial"/>
          <w:sz w:val="24"/>
          <w:szCs w:val="24"/>
          <w:lang w:eastAsia="pl-PL"/>
        </w:rPr>
        <w:t xml:space="preserve">ek </w:t>
      </w:r>
      <w:r w:rsidR="002E41B2" w:rsidRPr="004F1A65">
        <w:rPr>
          <w:rFonts w:ascii="Arial" w:eastAsia="Times New Roman" w:hAnsi="Arial" w:cs="Arial"/>
          <w:sz w:val="24"/>
          <w:szCs w:val="24"/>
          <w:lang w:eastAsia="pl-PL"/>
        </w:rPr>
        <w:t xml:space="preserve">w godzinach </w:t>
      </w:r>
      <w:r w:rsidRPr="004F1A65">
        <w:rPr>
          <w:rFonts w:ascii="Arial" w:eastAsia="Times New Roman" w:hAnsi="Arial" w:cs="Arial"/>
          <w:sz w:val="24"/>
          <w:szCs w:val="24"/>
          <w:lang w:eastAsia="pl-PL"/>
        </w:rPr>
        <w:t>12:30 – 16:30</w:t>
      </w:r>
      <w:r w:rsidR="004F1A6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42017C4" w14:textId="0434168D" w:rsidR="004E500E" w:rsidRPr="004F1A65" w:rsidRDefault="004E500E" w:rsidP="004F1A6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1A65">
        <w:rPr>
          <w:rFonts w:ascii="Arial" w:eastAsia="Times New Roman" w:hAnsi="Arial" w:cs="Arial"/>
          <w:sz w:val="24"/>
          <w:szCs w:val="24"/>
          <w:lang w:eastAsia="pl-PL"/>
        </w:rPr>
        <w:t>wtorek</w:t>
      </w:r>
      <w:r w:rsidR="004F1A65" w:rsidRPr="004F1A65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Pr="004F1A6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1A65" w:rsidRPr="004F1A65">
        <w:rPr>
          <w:rFonts w:ascii="Arial" w:eastAsia="Times New Roman" w:hAnsi="Arial" w:cs="Arial"/>
          <w:sz w:val="24"/>
          <w:szCs w:val="24"/>
          <w:lang w:eastAsia="pl-PL"/>
        </w:rPr>
        <w:t xml:space="preserve">czwartek </w:t>
      </w:r>
      <w:r w:rsidRPr="004F1A65">
        <w:rPr>
          <w:rFonts w:ascii="Arial" w:eastAsia="Times New Roman" w:hAnsi="Arial" w:cs="Arial"/>
          <w:sz w:val="24"/>
          <w:szCs w:val="24"/>
          <w:lang w:eastAsia="pl-PL"/>
        </w:rPr>
        <w:t>w godzinach 9:00 – 13:00</w:t>
      </w:r>
      <w:r w:rsidR="004F1A6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AFC7413" w14:textId="79F2D48D" w:rsidR="004E500E" w:rsidRPr="004F1A65" w:rsidRDefault="004E500E" w:rsidP="004E500E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1A65">
        <w:rPr>
          <w:rFonts w:ascii="Arial" w:eastAsia="Times New Roman" w:hAnsi="Arial" w:cs="Arial"/>
          <w:sz w:val="24"/>
          <w:szCs w:val="24"/>
          <w:lang w:eastAsia="pl-PL"/>
        </w:rPr>
        <w:t>piątek w godzinach</w:t>
      </w:r>
      <w:r w:rsidR="004F1A65" w:rsidRPr="004F1A65">
        <w:rPr>
          <w:rFonts w:ascii="Arial" w:eastAsia="Times New Roman" w:hAnsi="Arial" w:cs="Arial"/>
          <w:sz w:val="24"/>
          <w:szCs w:val="24"/>
          <w:lang w:eastAsia="pl-PL"/>
        </w:rPr>
        <w:t xml:space="preserve"> w godzinach 11:30 – 15:30</w:t>
      </w:r>
    </w:p>
    <w:p w14:paraId="7ED39B55" w14:textId="77777777" w:rsidR="002A3B79" w:rsidRDefault="002A3B79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16FB14C7" w14:textId="77777777" w:rsidR="002A3B79" w:rsidRDefault="002E41B2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</w:t>
      </w:r>
    </w:p>
    <w:p w14:paraId="3958C460" w14:textId="77777777" w:rsidR="002A3B79" w:rsidRDefault="002A3B7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658D" w14:textId="77777777" w:rsidR="002A3B79" w:rsidRDefault="002E41B2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Zadanie Nr 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- Powierzenie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prowadzenia punktu nieodpłatnego poradnictwa obywatelskiego:</w:t>
      </w:r>
    </w:p>
    <w:p w14:paraId="48AEA16C" w14:textId="77777777" w:rsidR="002A3B79" w:rsidRDefault="002E41B2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14:paraId="6E7385D9" w14:textId="77777777" w:rsidR="002A3B79" w:rsidRDefault="002A3B79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3CD5BACE" w14:textId="5A61E363" w:rsidR="004E500E" w:rsidRPr="004E500E" w:rsidRDefault="004E500E" w:rsidP="004E500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Powiatowy Urząd Pracy w Wieluniu, ul. Sieradzka 56a, 98-300 Wieluń,</w:t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E41B2" w:rsidRPr="004E500E">
        <w:rPr>
          <w:rFonts w:ascii="Arial" w:eastAsia="Times New Roman" w:hAnsi="Arial" w:cs="Arial"/>
          <w:sz w:val="24"/>
          <w:szCs w:val="24"/>
          <w:lang w:eastAsia="pl-PL"/>
        </w:rPr>
        <w:t>poniedział</w:t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t xml:space="preserve">ek </w:t>
      </w:r>
      <w:r w:rsidR="002E41B2" w:rsidRPr="004E500E">
        <w:rPr>
          <w:rFonts w:ascii="Arial" w:eastAsia="Times New Roman" w:hAnsi="Arial" w:cs="Arial"/>
          <w:sz w:val="24"/>
          <w:szCs w:val="24"/>
          <w:lang w:eastAsia="pl-PL"/>
        </w:rPr>
        <w:t xml:space="preserve">w godzinach </w:t>
      </w:r>
      <w:r>
        <w:rPr>
          <w:rFonts w:ascii="Arial" w:eastAsia="Times New Roman" w:hAnsi="Arial" w:cs="Arial"/>
          <w:sz w:val="24"/>
          <w:szCs w:val="24"/>
          <w:lang w:eastAsia="pl-PL"/>
        </w:rPr>
        <w:t>08</w:t>
      </w:r>
      <w:r w:rsidR="002E41B2" w:rsidRPr="004E500E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D82596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2E41B2" w:rsidRPr="004E500E">
        <w:rPr>
          <w:rFonts w:ascii="Arial" w:eastAsia="Times New Roman" w:hAnsi="Arial" w:cs="Arial"/>
          <w:sz w:val="24"/>
          <w:szCs w:val="24"/>
          <w:lang w:eastAsia="pl-PL"/>
        </w:rPr>
        <w:t>0-1</w:t>
      </w: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E41B2" w:rsidRPr="004E500E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D82596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2E41B2" w:rsidRPr="004E500E">
        <w:rPr>
          <w:rFonts w:ascii="Arial" w:eastAsia="Times New Roman" w:hAnsi="Arial" w:cs="Arial"/>
          <w:sz w:val="24"/>
          <w:szCs w:val="24"/>
          <w:lang w:eastAsia="pl-PL"/>
        </w:rPr>
        <w:t>0,</w:t>
      </w:r>
    </w:p>
    <w:p w14:paraId="4457F614" w14:textId="47EEB802" w:rsidR="004E500E" w:rsidRPr="004E500E" w:rsidRDefault="002E41B2" w:rsidP="004E500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4E500E">
        <w:rPr>
          <w:rFonts w:ascii="Arial" w:eastAsia="Times New Roman" w:hAnsi="Arial" w:cs="Arial"/>
          <w:sz w:val="24"/>
          <w:szCs w:val="24"/>
          <w:lang w:eastAsia="pl-PL"/>
        </w:rPr>
        <w:t>Urząd Gminy w Skomlinie, ul. Trojanowskiego 1, 98-346 Skomlin</w:t>
      </w:r>
      <w:r w:rsidR="008C4D7B" w:rsidRPr="004E500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E500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t>wtorek</w:t>
      </w:r>
      <w:r w:rsidR="004E500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t>w godzinach 15:40-19:40,</w:t>
      </w:r>
    </w:p>
    <w:p w14:paraId="5147DFB6" w14:textId="7292ED63" w:rsidR="004E500E" w:rsidRPr="004E500E" w:rsidRDefault="004E500E" w:rsidP="004E500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4E500E">
        <w:rPr>
          <w:rFonts w:ascii="Arial" w:eastAsia="Times New Roman" w:hAnsi="Arial" w:cs="Arial"/>
          <w:sz w:val="24"/>
          <w:szCs w:val="24"/>
          <w:lang w:eastAsia="pl-PL"/>
        </w:rPr>
        <w:t xml:space="preserve">Urząd Gminy w Ostrówku, Ostrówek 115, 98-311 Ostrówek,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t>środa w godzinach 12:30-16:30,</w:t>
      </w:r>
    </w:p>
    <w:p w14:paraId="12CE4FD3" w14:textId="6529B1B7" w:rsidR="002A3B79" w:rsidRPr="004E500E" w:rsidRDefault="002E41B2" w:rsidP="004E500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4E500E">
        <w:rPr>
          <w:rFonts w:ascii="Arial" w:eastAsia="Times New Roman" w:hAnsi="Arial" w:cs="Arial"/>
          <w:sz w:val="24"/>
          <w:szCs w:val="24"/>
          <w:lang w:eastAsia="pl-PL"/>
        </w:rPr>
        <w:t xml:space="preserve">Gminne Centrum Informacji w Łyskorni, Łyskornia 55, 98-350 Biała, </w:t>
      </w:r>
      <w:r w:rsidR="004E500E">
        <w:rPr>
          <w:rFonts w:ascii="Arial" w:eastAsia="Times New Roman" w:hAnsi="Arial" w:cs="Arial"/>
          <w:sz w:val="24"/>
          <w:szCs w:val="24"/>
          <w:lang w:eastAsia="pl-PL"/>
        </w:rPr>
        <w:br/>
        <w:t>czwartek</w:t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t xml:space="preserve"> w godzinach 15:</w:t>
      </w:r>
      <w:r w:rsidR="00D82596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t>0 – 19:</w:t>
      </w:r>
      <w:r w:rsidR="00D82596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t>0,</w:t>
      </w:r>
    </w:p>
    <w:p w14:paraId="78A793EB" w14:textId="744B27EE" w:rsidR="004E500E" w:rsidRPr="004E500E" w:rsidRDefault="004F1A65" w:rsidP="004E500E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Powiatowy Urząd Pracy w Wieluniu, ul. Sieradzka 56a, 98-300 Wieluń,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piątek </w:t>
      </w:r>
      <w:r w:rsidRPr="004E500E">
        <w:rPr>
          <w:rFonts w:ascii="Arial" w:eastAsia="Times New Roman" w:hAnsi="Arial" w:cs="Arial"/>
          <w:sz w:val="24"/>
          <w:szCs w:val="24"/>
          <w:lang w:eastAsia="pl-PL"/>
        </w:rPr>
        <w:t xml:space="preserve">w godzinach </w:t>
      </w:r>
      <w:r w:rsidR="004E500E">
        <w:rPr>
          <w:rFonts w:ascii="Arial" w:eastAsia="Times New Roman" w:hAnsi="Arial" w:cs="Arial"/>
          <w:sz w:val="24"/>
          <w:szCs w:val="24"/>
          <w:lang w:eastAsia="pl-PL"/>
        </w:rPr>
        <w:t>7:30-11:30</w:t>
      </w:r>
    </w:p>
    <w:p w14:paraId="0FD8FACB" w14:textId="77777777" w:rsidR="002A3B79" w:rsidRDefault="002A3B79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1219E683" w14:textId="77777777" w:rsidR="002A3B79" w:rsidRDefault="002E41B2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 </w:t>
      </w:r>
    </w:p>
    <w:p w14:paraId="06ACDBE0" w14:textId="77777777" w:rsidR="002A3B79" w:rsidRDefault="002E41B2">
      <w:pPr>
        <w:spacing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nieodpłatnej mediacji zakłada się, że będzie ona prowadzona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zależności od bieżącego zapotrzebowania na nieodpłatną mediację, zgłaszanego przez osoby uprawnione. W punkcie organizuje się spotkanie z mediatorem poświęcone nieodpłatnej mediacji w zakresie, o którym mowa w art. 4a ust. 1 pkt 4 ustawy nieodpłatnej o pomocy prawnej, z tym że czas trwania jednego spotkania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mediatorem podczas dyżuru nie może przekroczyć połowy czasu trwania dyżuru.</w:t>
      </w:r>
    </w:p>
    <w:p w14:paraId="2518C534" w14:textId="77777777" w:rsidR="004F1A65" w:rsidRDefault="004F1A65">
      <w:pPr>
        <w:spacing w:beforeAutospacing="1" w:after="0" w:line="276" w:lineRule="auto"/>
        <w:jc w:val="both"/>
        <w:rPr>
          <w:rFonts w:ascii="Arial" w:hAnsi="Arial"/>
          <w:sz w:val="24"/>
          <w:szCs w:val="24"/>
        </w:rPr>
      </w:pPr>
    </w:p>
    <w:p w14:paraId="307BE144" w14:textId="77777777" w:rsidR="002A3B79" w:rsidRDefault="002A3B79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B7DACB8" w14:textId="77777777" w:rsidR="002A3B79" w:rsidRDefault="002E41B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WYSOKOŚĆ ŚRODKÓW PUBLICZNYCH PRZEZNACZONYCH NA REALIZACJI ZADANIA:</w:t>
      </w:r>
    </w:p>
    <w:p w14:paraId="3F57DF78" w14:textId="4AE625AA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realizację zadania publicznego objętego niniejszym konkursem, na podstawie Rozporządzenia Ministra Sprawiedliwości z dnia </w:t>
      </w:r>
      <w:r w:rsidR="00B4089E">
        <w:rPr>
          <w:rFonts w:ascii="Arial" w:hAnsi="Arial" w:cs="Arial"/>
          <w:sz w:val="24"/>
          <w:szCs w:val="24"/>
        </w:rPr>
        <w:t>10 września</w:t>
      </w:r>
      <w:r>
        <w:rPr>
          <w:rFonts w:ascii="Arial" w:hAnsi="Arial" w:cs="Arial"/>
          <w:sz w:val="24"/>
          <w:szCs w:val="24"/>
        </w:rPr>
        <w:t xml:space="preserve"> 202</w:t>
      </w:r>
      <w:r w:rsidR="00B4089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w sprawie wysokości kwoty bazowej w 202</w:t>
      </w:r>
      <w:r w:rsidR="00B408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(Dz. U. z 202</w:t>
      </w:r>
      <w:r w:rsidR="004F1A6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poz. </w:t>
      </w:r>
      <w:r w:rsidR="004F1A65">
        <w:rPr>
          <w:rFonts w:ascii="Arial" w:hAnsi="Arial" w:cs="Arial"/>
          <w:sz w:val="24"/>
          <w:szCs w:val="24"/>
        </w:rPr>
        <w:t>1255)</w:t>
      </w:r>
      <w:r>
        <w:rPr>
          <w:rFonts w:ascii="Arial" w:hAnsi="Arial" w:cs="Arial"/>
          <w:sz w:val="24"/>
          <w:szCs w:val="24"/>
        </w:rPr>
        <w:t xml:space="preserve"> stanowiącej podstawę ustalenia wysokości dotacji na finansowanie zadań polegających na udzielaniu nieodpłatnej pomocy prawnej, świadczeniu nieodpłatnego poradnictwa obywatelskiego oraz edukacji prawnej, Powiat Wieluński przekaże łączną kwotę </w:t>
      </w:r>
      <w:r w:rsidR="00B4089E">
        <w:rPr>
          <w:rFonts w:ascii="Arial" w:hAnsi="Arial" w:cs="Arial"/>
          <w:sz w:val="24"/>
          <w:szCs w:val="24"/>
        </w:rPr>
        <w:t>144.625,20</w:t>
      </w:r>
      <w:r>
        <w:rPr>
          <w:rFonts w:ascii="Arial" w:hAnsi="Arial" w:cs="Arial"/>
          <w:sz w:val="24"/>
          <w:szCs w:val="24"/>
        </w:rPr>
        <w:t xml:space="preserve"> zł brutto (słownie: sto </w:t>
      </w:r>
      <w:r w:rsidR="00B4089E">
        <w:rPr>
          <w:rFonts w:ascii="Arial" w:hAnsi="Arial" w:cs="Arial"/>
          <w:sz w:val="24"/>
          <w:szCs w:val="24"/>
        </w:rPr>
        <w:t>czterdzieści cztery</w:t>
      </w:r>
      <w:r w:rsidR="009A63A5">
        <w:rPr>
          <w:rFonts w:ascii="Arial" w:hAnsi="Arial" w:cs="Arial"/>
          <w:sz w:val="24"/>
          <w:szCs w:val="24"/>
        </w:rPr>
        <w:t xml:space="preserve"> </w:t>
      </w:r>
      <w:r w:rsidR="00B4089E">
        <w:rPr>
          <w:rFonts w:ascii="Arial" w:hAnsi="Arial" w:cs="Arial"/>
          <w:sz w:val="24"/>
          <w:szCs w:val="24"/>
        </w:rPr>
        <w:t>tysiące</w:t>
      </w:r>
      <w:r w:rsidR="009A63A5">
        <w:rPr>
          <w:rFonts w:ascii="Arial" w:hAnsi="Arial" w:cs="Arial"/>
          <w:sz w:val="24"/>
          <w:szCs w:val="24"/>
        </w:rPr>
        <w:t xml:space="preserve"> </w:t>
      </w:r>
      <w:r w:rsidR="00B4089E">
        <w:rPr>
          <w:rFonts w:ascii="Arial" w:hAnsi="Arial" w:cs="Arial"/>
          <w:sz w:val="24"/>
          <w:szCs w:val="24"/>
        </w:rPr>
        <w:t>sześćset dwadzieścia pięć</w:t>
      </w:r>
      <w:r w:rsidR="009A63A5">
        <w:rPr>
          <w:rFonts w:ascii="Arial" w:hAnsi="Arial" w:cs="Arial"/>
          <w:sz w:val="24"/>
          <w:szCs w:val="24"/>
        </w:rPr>
        <w:t xml:space="preserve"> złot</w:t>
      </w:r>
      <w:r w:rsidR="00B4089E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 xml:space="preserve"> </w:t>
      </w:r>
      <w:r w:rsidR="00B4089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/100), z tego:</w:t>
      </w:r>
    </w:p>
    <w:p w14:paraId="2924C328" w14:textId="4394E5B2" w:rsidR="002A3B79" w:rsidRDefault="002E41B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zadanie nr 1 kwotę </w:t>
      </w:r>
      <w:r w:rsidR="00B4089E">
        <w:rPr>
          <w:rFonts w:ascii="Arial" w:hAnsi="Arial" w:cs="Arial"/>
          <w:sz w:val="24"/>
          <w:szCs w:val="24"/>
        </w:rPr>
        <w:t>68.905,20</w:t>
      </w:r>
      <w:r>
        <w:rPr>
          <w:rFonts w:ascii="Arial" w:hAnsi="Arial" w:cs="Arial"/>
          <w:sz w:val="24"/>
          <w:szCs w:val="24"/>
        </w:rPr>
        <w:t xml:space="preserve"> zł brutto z przeznaczeniem na sfinansowanie nieodpłatnej pomocy prawnej, w tym nieodpłatnej mediacji oraz kwotę </w:t>
      </w:r>
      <w:r w:rsidR="00B4089E">
        <w:rPr>
          <w:rFonts w:ascii="Arial" w:hAnsi="Arial" w:cs="Arial"/>
          <w:sz w:val="24"/>
          <w:szCs w:val="24"/>
        </w:rPr>
        <w:t>3.407,40</w:t>
      </w:r>
      <w:r>
        <w:rPr>
          <w:rFonts w:ascii="Arial" w:hAnsi="Arial" w:cs="Arial"/>
          <w:sz w:val="24"/>
          <w:szCs w:val="24"/>
        </w:rPr>
        <w:t xml:space="preserve"> zł brutto na sfinansowanie edukacji prawnej;</w:t>
      </w:r>
    </w:p>
    <w:p w14:paraId="025F90BB" w14:textId="6AA711ED" w:rsidR="002A3B79" w:rsidRDefault="002E41B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zadanie nr 2 kwotę </w:t>
      </w:r>
      <w:r w:rsidR="00B4089E">
        <w:rPr>
          <w:rFonts w:ascii="Arial" w:hAnsi="Arial" w:cs="Arial"/>
          <w:sz w:val="24"/>
          <w:szCs w:val="24"/>
        </w:rPr>
        <w:t xml:space="preserve">68.905,20 </w:t>
      </w:r>
      <w:r>
        <w:rPr>
          <w:rFonts w:ascii="Arial" w:hAnsi="Arial" w:cs="Arial"/>
          <w:sz w:val="24"/>
          <w:szCs w:val="24"/>
        </w:rPr>
        <w:t xml:space="preserve">zł brutto z przeznaczeniem na sfinansowanie nieodpłatnego poradnictwa obywatelskiego, w tym nieodpłatnej mediacji oraz kwotę </w:t>
      </w:r>
      <w:r w:rsidR="00B4089E">
        <w:rPr>
          <w:rFonts w:ascii="Arial" w:hAnsi="Arial" w:cs="Arial"/>
          <w:sz w:val="24"/>
          <w:szCs w:val="24"/>
        </w:rPr>
        <w:t xml:space="preserve">3.407,40 </w:t>
      </w:r>
      <w:r>
        <w:rPr>
          <w:rFonts w:ascii="Arial" w:hAnsi="Arial" w:cs="Arial"/>
          <w:sz w:val="24"/>
          <w:szCs w:val="24"/>
        </w:rPr>
        <w:t xml:space="preserve">zł brutto na sfinansowanie edukacji prawnej. </w:t>
      </w:r>
    </w:p>
    <w:p w14:paraId="4A9BD031" w14:textId="77777777" w:rsidR="009A63A5" w:rsidRPr="009A63A5" w:rsidRDefault="009A63A5" w:rsidP="009A63A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A63A5">
        <w:rPr>
          <w:rFonts w:ascii="Arial" w:hAnsi="Arial" w:cs="Arial"/>
          <w:bCs/>
          <w:sz w:val="24"/>
          <w:szCs w:val="24"/>
        </w:rPr>
        <w:t xml:space="preserve">Dotacja będzie przekazywana w 12 miesięcznych transzach. </w:t>
      </w:r>
    </w:p>
    <w:p w14:paraId="273FF614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Dokładna wysokość dotacji uzależniona będzie od ostatecznej wysokości łącznej dotacji celowej udzielonej Powiatowi. </w:t>
      </w:r>
    </w:p>
    <w:p w14:paraId="28EFC2BD" w14:textId="77777777" w:rsidR="009A63A5" w:rsidRPr="009A63A5" w:rsidRDefault="009A63A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5D6ED487" w14:textId="77777777" w:rsidR="002A3B79" w:rsidRDefault="002E41B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ZASADY PRZYZNAWANIA DOTACJI: </w:t>
      </w:r>
    </w:p>
    <w:p w14:paraId="7FDC16A1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Zlecanie realizacji zadania ma formę powierzenia wykonania zadania publicznego wraz z udzieleniem dotacji na jego realizację. </w:t>
      </w:r>
    </w:p>
    <w:p w14:paraId="395D2BA7" w14:textId="77777777" w:rsidR="002A3B79" w:rsidRDefault="002E41B2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Dopuszcza się </w:t>
      </w:r>
      <w:r>
        <w:rPr>
          <w:rFonts w:ascii="Arial" w:hAnsi="Arial" w:cs="Arial"/>
          <w:b/>
          <w:sz w:val="24"/>
          <w:szCs w:val="24"/>
        </w:rPr>
        <w:t>przesunięcia pomiędzy kategoriami kosztów</w:t>
      </w:r>
      <w:r>
        <w:rPr>
          <w:rFonts w:ascii="Arial" w:hAnsi="Arial" w:cs="Arial"/>
          <w:sz w:val="24"/>
          <w:szCs w:val="24"/>
        </w:rPr>
        <w:t xml:space="preserve"> z budżetu do limitu 10 % bez konieczności zawierania aneksu do umowy. Zmiany powyżej 10 % wartości kosztu wymagają złożenia wniosku wraz z aktualizacją kosztorysu oraz sporządzenia aneksu. Wniosek trzeba złożyć przed wystąpieniem zmiany.</w:t>
      </w:r>
    </w:p>
    <w:p w14:paraId="46608799" w14:textId="6CC37920" w:rsidR="002A3B79" w:rsidRDefault="002E41B2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3. O powierzenie prowadzenia w 202</w:t>
      </w:r>
      <w:r w:rsidR="00B408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punktu, w którym będzie udzielana nieodpłatna pomoc prawna oraz świadczone nieodpłatne poradnictwo obywatelskie może ubiegać się organizacja pozarządowa prowadząca działalność pożytku publicznego w zakresie, o którym mowa w art. 4 ust. 1 pkt 1 b lub 22 a ustawy z dnia 24 kwietnia 2003 r. o działalności pożytku publicznego i o wolontariacie (</w:t>
      </w:r>
      <w:r w:rsidR="006F711E" w:rsidRPr="006F711E">
        <w:rPr>
          <w:rFonts w:ascii="Arial" w:hAnsi="Arial"/>
          <w:sz w:val="24"/>
          <w:szCs w:val="24"/>
        </w:rPr>
        <w:t>Dz. U. z 2025 r. poz. 1338</w:t>
      </w:r>
      <w:r>
        <w:rPr>
          <w:rFonts w:ascii="Arial" w:hAnsi="Arial" w:cs="Arial"/>
          <w:sz w:val="24"/>
          <w:szCs w:val="24"/>
        </w:rPr>
        <w:t>), która:</w:t>
      </w:r>
    </w:p>
    <w:p w14:paraId="003EE1EF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 w przypadku przeznaczenia punktów na udzielanie nieodpłatnej pomocy prawnej, łącznie spełnia następujące warunki:</w:t>
      </w:r>
    </w:p>
    <w:p w14:paraId="076E5024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posiada co najmniej dwuletnie doświadczenie w wykonywaniu zadań wiążących się z udzielaniem porad prawnych lub informacji prawnych, lub świadczenie nieodpłatnego poradnictwa obywatelskiego,</w:t>
      </w:r>
    </w:p>
    <w:p w14:paraId="2E051F0A" w14:textId="407D96DD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 posiada umowę zawartą z adwokatem, radcą prawnym, doradcą podatkowym lub osobą, o której mowa w art. 11 ust. 3 pkt 2 ustawy w brzmieniu obowiązującym od dnia 01.01.202</w:t>
      </w:r>
      <w:r w:rsidR="00B408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r.,</w:t>
      </w:r>
    </w:p>
    <w:p w14:paraId="1584A010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daje gwarancję należytego wykonania zadania, w szczególności w zakresie zapewnienia:</w:t>
      </w:r>
    </w:p>
    <w:p w14:paraId="1BFD3D73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poufności w związku z udzielaniem nieodpłatnej pomocy prawnej i jej dokumentowaniem,</w:t>
      </w:r>
    </w:p>
    <w:p w14:paraId="5D2B2660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profesjonalnego i rzetelnego udzielania nieodpłatnej pomocy prawnej,</w:t>
      </w:r>
    </w:p>
    <w:p w14:paraId="5B6C1EE8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przestrzegania zasad etyki przy udzielaniu nieodpłatnej pomocy prawnej,                                  w szczególności  w sytuacji, gdy zachodzi konflikt interesów,</w:t>
      </w:r>
    </w:p>
    <w:p w14:paraId="5DEA8D56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opracowała i stosuje standardy obsługi i wewnętrzny system kontroli jakości udzielanej nieodpłatnej pomocy prawnej.</w:t>
      </w:r>
    </w:p>
    <w:p w14:paraId="0A3CFB08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w przypadku przeznaczenia punktu na świadczenie nieodpłatnego poradnictwa obywatelskiego, łącznie spełnia następujące warunki:</w:t>
      </w:r>
    </w:p>
    <w:p w14:paraId="60770CC3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posiada co najmniej dwuletnie doświadczenie w wykonywaniu zadań wiążących się ze świadczeniem poradnictwa obywatelskiego, nabyte w okresie pięciu lat bezpośrednio poprzedzających złożenie oferty lub co najmniej dwuletnie doświadczenie w wykonywaniu zadań wiążących się z udzielaniem porad prawnych, informacji prawnych lub doświadczeniem poradnictwa obywatelskiego,</w:t>
      </w:r>
    </w:p>
    <w:p w14:paraId="52319125" w14:textId="13F8A3C3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posiada umowę zawartą z osobą, o której mowa w art. 11 ust. 3a ustawy                                                    w brzmieniu obowiązującym od dnia 01.01.202</w:t>
      </w:r>
      <w:r w:rsidR="00B408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529A1F64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daje gwarancję należytego wykonania zadania w szczególności w zakresie                          zapewnienia:</w:t>
      </w:r>
    </w:p>
    <w:p w14:paraId="7DB32F31" w14:textId="4B0FAB3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poufności w związku ze świadczeniem nieodpłatnego poradnictwa obywatelskiego </w:t>
      </w:r>
      <w:r w:rsidR="008C4D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jego dokumentowaniem,</w:t>
      </w:r>
    </w:p>
    <w:p w14:paraId="03FAAA7F" w14:textId="2D8AB9B3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profesjonalnego i rzetelnego świadczenia nieodpłatnego poradnictwa</w:t>
      </w:r>
      <w:r w:rsidR="008C4D7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obywatelskiego,</w:t>
      </w:r>
    </w:p>
    <w:p w14:paraId="426B6D0E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przestrzegania zasad etyki przy udzielaniu nieodpłatnego poradnictwa   obywatelskiego, w szczególności, w sytuacji, gdy zachodzi konflikt interesów,</w:t>
      </w:r>
    </w:p>
    <w:p w14:paraId="2E437E4A" w14:textId="4BA1AD26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opracowała i stosuje  standardy obsługi i wewnętrzny system kontroli jakości świadczonego nieodpłatnego poradnictwa obywatelskiego</w:t>
      </w:r>
      <w:r w:rsidR="008C4D7B">
        <w:rPr>
          <w:rFonts w:ascii="Arial" w:hAnsi="Arial" w:cs="Arial"/>
          <w:sz w:val="24"/>
          <w:szCs w:val="24"/>
        </w:rPr>
        <w:t>;</w:t>
      </w:r>
    </w:p>
    <w:p w14:paraId="6E50AC4E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w przypadku nieodpłatnej mediacji:</w:t>
      </w:r>
    </w:p>
    <w:p w14:paraId="27EF1ADB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posiada co najmniej dwuletnie doświadczenie w wykonywaniu zadań wiążących się z prowadzeniem mediacji,</w:t>
      </w:r>
    </w:p>
    <w:p w14:paraId="1AE61A67" w14:textId="147C6AA4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posiada umowy zawarte z co najmniej dwoma mediatorami, o których mowa </w:t>
      </w:r>
      <w:r w:rsidR="008C4D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art. 4a ust. 6, </w:t>
      </w:r>
    </w:p>
    <w:p w14:paraId="088FA8E7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c) daje gwarancję należytego wykonania zadania, w szczególności w zakresie zapewnienia:</w:t>
      </w:r>
    </w:p>
    <w:p w14:paraId="0A4F6456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poufności w związku z prowadzeniem nieodpłatnej mediacji i jej dokumentowaniem,</w:t>
      </w:r>
    </w:p>
    <w:p w14:paraId="22C8F67C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profesjonalnego i rzetelnego prowadzenia nieodpłatnej mediacji, </w:t>
      </w:r>
    </w:p>
    <w:p w14:paraId="12A4B237" w14:textId="5281931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przestrzegania zasad</w:t>
      </w:r>
      <w:r w:rsidR="008C4D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etyki przy prowadzeniu nieodpłatnej mediacji,</w:t>
      </w:r>
      <w:r w:rsidR="008C4D7B">
        <w:rPr>
          <w:rFonts w:ascii="Arial" w:hAnsi="Arial" w:cs="Arial"/>
          <w:sz w:val="24"/>
          <w:szCs w:val="24"/>
        </w:rPr>
        <w:t xml:space="preserve"> </w:t>
      </w:r>
      <w:r w:rsidR="008C4D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szczególności</w:t>
      </w:r>
      <w:r w:rsidR="008C4D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sytuacji, gdy zachodzi konflikt interesów</w:t>
      </w:r>
      <w:r w:rsidR="008C4D7B">
        <w:rPr>
          <w:rFonts w:ascii="Arial" w:hAnsi="Arial" w:cs="Arial"/>
          <w:sz w:val="24"/>
          <w:szCs w:val="24"/>
        </w:rPr>
        <w:t>,</w:t>
      </w:r>
    </w:p>
    <w:p w14:paraId="5355A02D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opracowała i stosuje standardy obsługi i wewnętrzny system kontroli jakości prowadzonej nieodpłatnej mediacji.  </w:t>
      </w:r>
    </w:p>
    <w:p w14:paraId="16EEC108" w14:textId="4DA1F7DF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 powierzenie prowadzenia punktów w 202</w:t>
      </w:r>
      <w:r w:rsidR="004F1A6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roku nie może ubiegać się organizacja pozarządowa, która w okresie dwóch lat poprzedzających przystąpienie do otwartego konkursu ofert nie rozliczyła się z dotacji przyznanej na wykonanie zadania publicznego lub wykorzystała dotację niezgodnie z celem jej przyznania, jak również organizacja pozarządowa z którą Starosta rozwiązał umowę. Termin dwóch lat biegnie odpowiednio od dnia rozliczenia się z dotacji i zwrotu nienależnych środków wraz </w:t>
      </w:r>
      <w:r w:rsidR="009A63A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odsetkami albo rozwiązania umowy.</w:t>
      </w:r>
    </w:p>
    <w:p w14:paraId="60700BD9" w14:textId="77777777" w:rsidR="002A3B79" w:rsidRDefault="002A3B7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8369A9" w14:textId="77777777" w:rsidR="002A3B79" w:rsidRDefault="002E41B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I WARUNKI REALIZACJI ZADANIA PUBLICZNEGO: </w:t>
      </w:r>
    </w:p>
    <w:p w14:paraId="5D794C76" w14:textId="4BB9619A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zrealizowane w całości w terminie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od 01 stycznia 202</w:t>
      </w:r>
      <w:r w:rsidR="00B4089E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>31 grudnia 202</w:t>
      </w:r>
      <w:r w:rsidR="00B4089E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1177436E" w14:textId="77777777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realizowane z najwyższą starannością, zgodnie z zawartą umową oraz z obowiązującymi standardami i przepisami, w zakresie opisanych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ofercie. </w:t>
      </w:r>
    </w:p>
    <w:p w14:paraId="27629067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Nieodpłatna pomoc prawna obejmuje:</w:t>
      </w:r>
    </w:p>
    <w:p w14:paraId="0B4A972A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poinformowanie osoby fizycznej o obowiązującym stanie prawnym oraz                                   o przysługujących jej uprawnieniach lub spoczywających na niej obowiązkach, w tym w związku z toczącym się postępowaniem przygotowawczym, administracyjnym, sądowym lub sądowo administracyjnym, lub</w:t>
      </w:r>
    </w:p>
    <w:p w14:paraId="4795CE45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wskazanie osobie uprawnionej sposobu rozwiązania jej problemu prawnego, lub</w:t>
      </w:r>
    </w:p>
    <w:p w14:paraId="591706C1" w14:textId="78188784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sporządzenie projektu pisma w sprawach, o których mowa w lit. a i b, </w:t>
      </w:r>
      <w:r w:rsidR="008C4D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wyłączeniem pism procesowych w toczącym się postępowaniu przygotowawczym lub sądowym i pism w toczącym się  postępowaniu  sądowo administracyjnym, lub</w:t>
      </w:r>
    </w:p>
    <w:p w14:paraId="636B0436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nieodpłatną mediację, lub</w:t>
      </w:r>
    </w:p>
    <w:p w14:paraId="1B8D6D40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sporządzenie projektu pisma o zwolnienie od kosztów sądowych lub ustanowienie pełnomocnika z urzędu w postępowaniu sądowym lub ustanowienie adwokata, radcy prawnego, doradcy podatkowego lub rzecznika patentowego w postępowaniu sądowo </w:t>
      </w:r>
      <w:r>
        <w:rPr>
          <w:rFonts w:ascii="Arial" w:hAnsi="Arial" w:cs="Arial"/>
          <w:sz w:val="24"/>
          <w:szCs w:val="24"/>
        </w:rPr>
        <w:lastRenderedPageBreak/>
        <w:t>administracyjnym oraz poinformowanie o kosztach postępowania i ryzyku finansowym związanym ze skierowaniem sprawy na drogę sądową.</w:t>
      </w:r>
    </w:p>
    <w:p w14:paraId="1BA4FDBA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Świadczenie nieodpłatnego poradnictwa obywatelskiego obejmuje:</w:t>
      </w:r>
    </w:p>
    <w:p w14:paraId="23A69B5E" w14:textId="5F76828C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działania  dostosowane do indywidualnej sytuacji osoby uprawnionej, zmierzające                                         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realizacji; nieodpłatne poradnictwo obywatelskie obejmuje </w:t>
      </w:r>
      <w:r w:rsidR="009A63A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szczególności porady dla osób zadłużonych i porady z zakresu spraw mieszkaniowych oraz zabezpieczenia społecznego;</w:t>
      </w:r>
    </w:p>
    <w:p w14:paraId="49A333F9" w14:textId="18F2DB84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nieodpłatne poradnictwo obywatelskie obejmuje również nieodpłatną mediację</w:t>
      </w:r>
      <w:r w:rsidR="008C4D7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0DB499" w14:textId="77777777" w:rsidR="002A3B79" w:rsidRDefault="002E41B2">
      <w:pPr>
        <w:pStyle w:val="NormalnyWeb"/>
        <w:spacing w:before="280" w:after="280"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>4. Nieodpłatna mediacja obejmuje:</w:t>
      </w:r>
    </w:p>
    <w:p w14:paraId="49D5FC97" w14:textId="77777777" w:rsidR="002A3B79" w:rsidRDefault="002E41B2">
      <w:pPr>
        <w:pStyle w:val="NormalnyWeb"/>
        <w:numPr>
          <w:ilvl w:val="0"/>
          <w:numId w:val="9"/>
        </w:numPr>
        <w:spacing w:before="280" w:after="0"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poinformowanie osoby uprawnionej o możliwościach skorzystania </w:t>
      </w:r>
      <w:r>
        <w:rPr>
          <w:rFonts w:ascii="Arial" w:hAnsi="Arial" w:cs="Arial"/>
        </w:rPr>
        <w:br/>
        <w:t>z polubownych metod rozwiązywania sporów, w szczególności mediacji oraz korzyściach z tego wynikających;</w:t>
      </w:r>
    </w:p>
    <w:p w14:paraId="314810BC" w14:textId="77777777" w:rsidR="002A3B79" w:rsidRDefault="002E41B2">
      <w:pPr>
        <w:pStyle w:val="NormalnyWeb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>przygotowanie projektu umowy o mediację lub wniosku o przeprowadzenie mediacji;</w:t>
      </w:r>
    </w:p>
    <w:p w14:paraId="34B6DB02" w14:textId="77777777" w:rsidR="002A3B79" w:rsidRDefault="002E41B2">
      <w:pPr>
        <w:pStyle w:val="NormalnyWeb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>przygotowanie projektu wniosku o przeprowadzenie postępowania mediacyjnego w sprawie karnej;</w:t>
      </w:r>
    </w:p>
    <w:p w14:paraId="65FCA5FA" w14:textId="77777777" w:rsidR="002A3B79" w:rsidRDefault="002E41B2">
      <w:pPr>
        <w:pStyle w:val="NormalnyWeb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>przeprowadzenie mediacji;</w:t>
      </w:r>
    </w:p>
    <w:p w14:paraId="28786840" w14:textId="77777777" w:rsidR="002A3B79" w:rsidRDefault="002E41B2">
      <w:pPr>
        <w:pStyle w:val="NormalnyWeb"/>
        <w:numPr>
          <w:ilvl w:val="0"/>
          <w:numId w:val="9"/>
        </w:numPr>
        <w:spacing w:after="280"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>udzielenie pomocy w sporządzeniu do sądu wniosku o zatwierdzenie ugody zawartej przed mediatorem.</w:t>
      </w:r>
    </w:p>
    <w:p w14:paraId="2E441F77" w14:textId="77777777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Nieodpłatna mediacja może być prowadzona pomiędzy stronami dążącymi do polubownego rozwiązania sporu. Stroną inicjującą przeprowadzenie nieodpłatnej mediacji może być wyłącznie osoba uprawniona.</w:t>
      </w:r>
    </w:p>
    <w:p w14:paraId="0677E543" w14:textId="37DC13F2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Organizacji pozarządowej, która zapewnia udzielanie nieodpłatnej pomocy prawnej lub świadczenie nieodpłatnego poradnictwa obywatelskiego na podstawie umowy zawartej z powiatem, powierza się jednocześnie zadania z zakresu edukacji prawnej w wymiarze co najmniej jednego zadania na rok na każdy punkt, </w:t>
      </w:r>
      <w:r w:rsidR="008C4D7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szczególności w formach, o których mowa w art. 3b ust. 2 ustawy o nieodpłatnej pomocy prawnej.</w:t>
      </w:r>
    </w:p>
    <w:p w14:paraId="40A2E453" w14:textId="77777777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Wykonanie zadań z zakresu edukacji prawnej będzie podlegać kontroli starosty.</w:t>
      </w:r>
    </w:p>
    <w:p w14:paraId="441E2BB4" w14:textId="77777777" w:rsidR="002A3B79" w:rsidRDefault="002E41B2">
      <w:pPr>
        <w:spacing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6. Edukacja prawna obejmuje działania edukacyjne zmierzające do zwiększenia świadomości prawnej społeczeństwa, dotyczące w szczególności upowszechniania wiedzy o:</w:t>
      </w:r>
    </w:p>
    <w:p w14:paraId="7C81CBBA" w14:textId="77777777" w:rsidR="00BA1EEA" w:rsidRDefault="00BA1EEA">
      <w:pPr>
        <w:spacing w:afterAutospacing="1" w:line="276" w:lineRule="auto"/>
        <w:jc w:val="both"/>
        <w:rPr>
          <w:rFonts w:ascii="Arial" w:hAnsi="Arial"/>
          <w:sz w:val="24"/>
          <w:szCs w:val="24"/>
        </w:rPr>
      </w:pPr>
    </w:p>
    <w:p w14:paraId="76935B13" w14:textId="77777777" w:rsidR="008C4D7B" w:rsidRPr="008C4D7B" w:rsidRDefault="002E41B2" w:rsidP="008C4D7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8C4D7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prawach i obowiązkach obywatelskich;</w:t>
      </w:r>
    </w:p>
    <w:p w14:paraId="3876514C" w14:textId="5C099483" w:rsidR="002A3B79" w:rsidRPr="008C4D7B" w:rsidRDefault="002E41B2" w:rsidP="008C4D7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8C4D7B">
        <w:rPr>
          <w:rFonts w:ascii="Arial" w:eastAsia="Times New Roman" w:hAnsi="Arial" w:cs="Arial"/>
          <w:sz w:val="24"/>
          <w:szCs w:val="24"/>
          <w:lang w:eastAsia="pl-PL"/>
        </w:rPr>
        <w:t>działalności krajowych i międzynarodowych organów ochrony prawnej;</w:t>
      </w:r>
    </w:p>
    <w:p w14:paraId="2E1996AB" w14:textId="6147E370" w:rsidR="002A3B79" w:rsidRPr="008C4D7B" w:rsidRDefault="002E41B2" w:rsidP="008C4D7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8C4D7B">
        <w:rPr>
          <w:rFonts w:ascii="Arial" w:eastAsia="Times New Roman" w:hAnsi="Arial" w:cs="Arial"/>
          <w:sz w:val="24"/>
          <w:szCs w:val="24"/>
          <w:lang w:eastAsia="pl-PL"/>
        </w:rPr>
        <w:t>mediacji oraz sposobach polubownego rozwiązywania sporów;</w:t>
      </w:r>
    </w:p>
    <w:p w14:paraId="26B5F198" w14:textId="6F6D6A59" w:rsidR="002A3B79" w:rsidRPr="008C4D7B" w:rsidRDefault="002E41B2" w:rsidP="008C4D7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8C4D7B">
        <w:rPr>
          <w:rFonts w:ascii="Arial" w:eastAsia="Times New Roman" w:hAnsi="Arial" w:cs="Arial"/>
          <w:sz w:val="24"/>
          <w:szCs w:val="24"/>
          <w:lang w:eastAsia="pl-PL"/>
        </w:rPr>
        <w:t>możliwościach udziału obywateli w konsultacjach publicznych oraz procesie stanowienia prawa;</w:t>
      </w:r>
    </w:p>
    <w:p w14:paraId="2D021509" w14:textId="46CEC57A" w:rsidR="002A3B79" w:rsidRPr="008C4D7B" w:rsidRDefault="002E41B2" w:rsidP="008C4D7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8C4D7B">
        <w:rPr>
          <w:rFonts w:ascii="Arial" w:eastAsia="Times New Roman" w:hAnsi="Arial" w:cs="Arial"/>
          <w:sz w:val="24"/>
          <w:szCs w:val="24"/>
          <w:lang w:eastAsia="pl-PL"/>
        </w:rPr>
        <w:t>dostępie do nieodpłatnej pomocy prawnej i nieodpłatnego poradnictwa obywatelskiego.</w:t>
      </w:r>
    </w:p>
    <w:p w14:paraId="43EDB251" w14:textId="14E82CE1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7. Organizacja pozarządowa zapewnia udzielanie nieodpłatnej pomocy prawnej lub świadczenie nieodpłatnego poradnictwa obywatelskiego na zasadach określonych </w:t>
      </w:r>
      <w:r w:rsidR="008C4D7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art. 4 ust. 1-3, art. 4a, art. 5, art. 7 oraz art. 8 ust. 2-13 </w:t>
      </w:r>
      <w:r w:rsidRPr="009A63A5">
        <w:rPr>
          <w:rFonts w:ascii="Arial" w:eastAsia="Times New Roman" w:hAnsi="Arial" w:cs="Arial"/>
          <w:sz w:val="24"/>
          <w:szCs w:val="24"/>
          <w:lang w:eastAsia="pl-PL"/>
        </w:rPr>
        <w:t xml:space="preserve">ustawy o </w:t>
      </w:r>
      <w:r w:rsidR="009A63A5" w:rsidRPr="009A63A5">
        <w:rPr>
          <w:rFonts w:ascii="Arial" w:eastAsia="Times New Roman" w:hAnsi="Arial" w:cs="Arial"/>
          <w:sz w:val="24"/>
          <w:szCs w:val="24"/>
          <w:lang w:eastAsia="pl-PL"/>
        </w:rPr>
        <w:t xml:space="preserve">nieodpłatnej </w:t>
      </w:r>
      <w:r w:rsidRPr="009A63A5">
        <w:rPr>
          <w:rFonts w:ascii="Arial" w:eastAsia="Times New Roman" w:hAnsi="Arial" w:cs="Arial"/>
          <w:sz w:val="24"/>
          <w:szCs w:val="24"/>
          <w:lang w:eastAsia="pl-PL"/>
        </w:rPr>
        <w:t>pomocy prawnej</w:t>
      </w:r>
      <w:r w:rsidR="009A63A5" w:rsidRPr="009A63A5">
        <w:rPr>
          <w:rFonts w:ascii="Arial" w:eastAsia="Times New Roman" w:hAnsi="Arial" w:cs="Arial"/>
          <w:sz w:val="24"/>
          <w:szCs w:val="24"/>
          <w:lang w:eastAsia="pl-PL"/>
        </w:rPr>
        <w:t xml:space="preserve">, nieodpłatnym poradnictwie obywatelskim oraz edukacji prawnej, a także </w:t>
      </w:r>
      <w:r w:rsidRPr="009A63A5">
        <w:rPr>
          <w:rFonts w:ascii="Arial" w:eastAsia="Times New Roman" w:hAnsi="Arial" w:cs="Arial"/>
          <w:sz w:val="24"/>
          <w:szCs w:val="24"/>
          <w:lang w:eastAsia="pl-PL"/>
        </w:rPr>
        <w:t>aktów wykonawczych wydanych na jej podstawie.</w:t>
      </w:r>
    </w:p>
    <w:p w14:paraId="10DEA22C" w14:textId="0DA9790B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8. Udzielanie nieodpłatnej pomocy prawnej lub świadczenie nieodpłatnego poradnictwa obywatelskiego odbywa się w punkcie w przeciętnym wymiarze 5 dni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tygodniu podczas dyżuru trwającego co najmniej 4 godziny dziennie, </w:t>
      </w:r>
      <w:r w:rsidR="008C4D7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z wyłączeniem dni, o których mowa w art. 1 pkt 1</w:t>
      </w:r>
      <w:r w:rsidRPr="004F1A65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18 stycznia 1951 r. </w:t>
      </w:r>
      <w:r w:rsidR="008C4D7B" w:rsidRPr="004F1A6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F1A65">
        <w:rPr>
          <w:rFonts w:ascii="Arial" w:eastAsia="Times New Roman" w:hAnsi="Arial" w:cs="Arial"/>
          <w:sz w:val="24"/>
          <w:szCs w:val="24"/>
          <w:lang w:eastAsia="pl-PL"/>
        </w:rPr>
        <w:t>o dniach wolnych od pracy (Dz.U. z 202</w:t>
      </w:r>
      <w:r w:rsidR="006F711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F1A65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4F1A65" w:rsidRPr="004F1A65">
        <w:rPr>
          <w:rFonts w:ascii="Arial" w:eastAsia="Times New Roman" w:hAnsi="Arial" w:cs="Arial"/>
          <w:sz w:val="24"/>
          <w:szCs w:val="24"/>
          <w:lang w:eastAsia="pl-PL"/>
        </w:rPr>
        <w:t>296</w:t>
      </w:r>
      <w:r w:rsidRPr="004F1A65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4800362B" w14:textId="77777777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9. Szczegółowy sposób organizowania i przeprowadzania mediacji zostanie określony w umowie na realizację zadania.</w:t>
      </w:r>
    </w:p>
    <w:p w14:paraId="4B2AF4B3" w14:textId="77777777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10. W przypadku, gdy liczba osób uprawnionych, którym ma zostać udzielona nieodpłatna pomoc prawna lub świadczone nieodpłatne poradnictwo obywatelskie, uniemożliwia sprawne umawianie terminów wizyt w punktach na obszarze danego powiatu, czas trwania dyżuru może ulec wydłużeniu do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najmniej 5 godzin dziennie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we wszystkich punktach na obszarze tego powiatu. W takiej sytuacji zmianie ulegną godziny pracy punktu wskazane w Rozdziale I ust. 1.</w:t>
      </w:r>
    </w:p>
    <w:p w14:paraId="49FA5224" w14:textId="77777777" w:rsidR="002A3B79" w:rsidRDefault="002E41B2">
      <w:pPr>
        <w:spacing w:beforeAutospacing="1" w:afterAutospacing="1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Wydłużenie czasu trwania dyżuru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powoduje zwiększenia środków przeznaczonych na realizację zadania w danym roku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2E0420" w14:textId="755E1B15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Udzielanie nieodpłatnej pomocy prawnej powinno odbywać się na zasadach określonych  w art. 5 ust. 2, art. 7 oraz art. 8 ust. 2 i 3 ustawy o nieodpłatnej pomocy prawnej</w:t>
      </w:r>
      <w:r w:rsidR="008C4D7B">
        <w:rPr>
          <w:rFonts w:ascii="Arial" w:hAnsi="Arial" w:cs="Arial"/>
          <w:sz w:val="24"/>
          <w:szCs w:val="24"/>
        </w:rPr>
        <w:t>, nieodpłatnym poradnictwie obywatelskim oraz</w:t>
      </w:r>
      <w:r>
        <w:rPr>
          <w:rFonts w:ascii="Arial" w:hAnsi="Arial" w:cs="Arial"/>
          <w:sz w:val="24"/>
          <w:szCs w:val="24"/>
        </w:rPr>
        <w:t xml:space="preserve"> edukacji prawnej.</w:t>
      </w:r>
    </w:p>
    <w:p w14:paraId="3760F952" w14:textId="1816BF38" w:rsidR="002A3B79" w:rsidRDefault="002E41B2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12. Osobom ze znaczną niepełnosprawnością ruchową, które nie mogą stawić się                      w punkcie osobiście, oraz osobom doświadczającym trudności w komunikowaniu się, o których mowa w </w:t>
      </w:r>
      <w:r w:rsidRPr="004F1A65">
        <w:rPr>
          <w:rFonts w:ascii="Arial" w:hAnsi="Arial" w:cs="Arial"/>
          <w:sz w:val="24"/>
          <w:szCs w:val="24"/>
        </w:rPr>
        <w:t>ustawie z dnia  19 sierpnia 2011 r. o języku migowym i innych środkach komunikowania się (</w:t>
      </w:r>
      <w:r w:rsidRPr="004F1A65">
        <w:rPr>
          <w:rStyle w:val="markedcontent"/>
          <w:rFonts w:ascii="Arial" w:hAnsi="Arial" w:cs="Arial"/>
          <w:sz w:val="24"/>
          <w:szCs w:val="24"/>
        </w:rPr>
        <w:t xml:space="preserve">Dz. U. z 2023 r. poz. 20) </w:t>
      </w:r>
      <w:r>
        <w:rPr>
          <w:rFonts w:ascii="Arial" w:hAnsi="Arial" w:cs="Arial"/>
          <w:sz w:val="24"/>
          <w:szCs w:val="24"/>
        </w:rPr>
        <w:t xml:space="preserve">może być udzielana nieodpłatna pomoc prawna lub świadczone nieodpłatne poradnictwo obywatelskie, także poza punktem albo za pośrednictwem środków porozumiewania się na odległość. Udzielanie nieodpłatnej pomocy prawnej lub świadczenia nieodpłatnego </w:t>
      </w:r>
      <w:r>
        <w:rPr>
          <w:rFonts w:ascii="Arial" w:hAnsi="Arial" w:cs="Arial"/>
          <w:sz w:val="24"/>
          <w:szCs w:val="24"/>
        </w:rPr>
        <w:lastRenderedPageBreak/>
        <w:t>poradnictwa obywatelskiego w sytuacji, o której mowa w zdaniu poprzednim, nie powoduje zwiększenia środków przeznaczonych na realizację zadania w danym roku.</w:t>
      </w:r>
    </w:p>
    <w:p w14:paraId="460C329B" w14:textId="3641E53F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Zarząd Powiatu w Wieluniu kontroluje wykonanie umowy przez organizację pozarządową na zasadach określonych w ustawie z dnia 24 kwietnia 2003 r. </w:t>
      </w:r>
      <w:r>
        <w:rPr>
          <w:rFonts w:ascii="Arial" w:hAnsi="Arial" w:cs="Arial"/>
          <w:sz w:val="24"/>
          <w:szCs w:val="24"/>
        </w:rPr>
        <w:br/>
        <w:t xml:space="preserve">o działalności pożytku publicznego i o wolontariacie oraz zgodnie z ustawą z dnia </w:t>
      </w:r>
      <w:r>
        <w:rPr>
          <w:rFonts w:ascii="Arial" w:hAnsi="Arial" w:cs="Arial"/>
          <w:sz w:val="24"/>
          <w:szCs w:val="24"/>
        </w:rPr>
        <w:br/>
        <w:t xml:space="preserve">5 sierpnia 2015 r. o nieodpłatnej pomocy prawnej, nieodpłatnym poradnictwie obywatelskim oraz edukacji prawnej. </w:t>
      </w:r>
    </w:p>
    <w:p w14:paraId="5C16DFB9" w14:textId="77777777" w:rsidR="008C4D7B" w:rsidRPr="008C4D7B" w:rsidRDefault="008C4D7B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5CFE3528" w14:textId="77777777" w:rsidR="002A3B79" w:rsidRDefault="002E41B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SKŁADANIA OFERT:</w:t>
      </w:r>
    </w:p>
    <w:p w14:paraId="1F4A18FF" w14:textId="77777777" w:rsidR="002A3B79" w:rsidRDefault="002A3B79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3D3E8A03" w14:textId="31BBFC3B" w:rsidR="002A3B79" w:rsidRPr="008C4D7B" w:rsidRDefault="002E41B2" w:rsidP="008C4D7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składania ofert upływa </w:t>
      </w:r>
      <w:r w:rsidR="00BA1EEA">
        <w:rPr>
          <w:rFonts w:ascii="Arial" w:hAnsi="Arial" w:cs="Arial"/>
          <w:b/>
          <w:sz w:val="24"/>
          <w:szCs w:val="24"/>
        </w:rPr>
        <w:t>w dniu 12</w:t>
      </w:r>
      <w:r>
        <w:rPr>
          <w:rFonts w:ascii="Arial" w:hAnsi="Arial" w:cs="Arial"/>
          <w:b/>
          <w:sz w:val="24"/>
          <w:szCs w:val="24"/>
        </w:rPr>
        <w:t xml:space="preserve"> listopada 202</w:t>
      </w:r>
      <w:r w:rsidR="00B4089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roku </w:t>
      </w:r>
      <w:r w:rsidR="00BA1EE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o godz. 15:00.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416172" w14:textId="77777777" w:rsidR="002A3B79" w:rsidRDefault="002E41B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należy:</w:t>
      </w:r>
    </w:p>
    <w:p w14:paraId="1E44096A" w14:textId="2EE44A2D" w:rsidR="002A3B79" w:rsidRDefault="002E41B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składać w Sekretariacie Starostwa Powiatowego w Wieluniu, Plac Kazimierza Wielkiego 2, 98-30</w:t>
      </w:r>
      <w:r w:rsidR="00A7787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Wieluń w zamkniętych, opisanych kopertach. Na kopercie  oraz na pierwszej stronie oferty należy wpisać drukowanymi literami: </w:t>
      </w:r>
      <w:r>
        <w:rPr>
          <w:rFonts w:ascii="Arial" w:hAnsi="Arial" w:cs="Arial"/>
          <w:b/>
          <w:sz w:val="24"/>
          <w:szCs w:val="24"/>
        </w:rPr>
        <w:t xml:space="preserve">,,PROWADZENIE PUNKTÓW NIEODPŁATNEJ POMOCY PRAWNEJ I/LUB ŚWIADCZENIA NIEODPŁATNEGO PORADNICTWA OBYWATELSKIEGO ORAZ REALIZACJI ZADAŃ </w:t>
      </w:r>
      <w:r w:rsidR="0061627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Z ZAKRESU EDUKACJI PRAWNEJ NA TERENIE POWIATU WIELUŃSKIEGO W ROKU 202</w:t>
      </w:r>
      <w:r w:rsidR="00B4089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a także nazwę</w:t>
      </w:r>
      <w:r w:rsidR="006162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organizacji  składającej ofertę;</w:t>
      </w:r>
    </w:p>
    <w:p w14:paraId="3329E76C" w14:textId="77777777" w:rsidR="002A3B79" w:rsidRDefault="002E41B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składać zgodnie ze wzorem określonym w Rozporządzeniu Przewodniczącemu Komitetu do spraw Pożytku Publicznego z dnia </w:t>
      </w:r>
      <w:r>
        <w:rPr>
          <w:rFonts w:ascii="Arial" w:hAnsi="Arial" w:cs="Arial"/>
          <w:sz w:val="24"/>
          <w:szCs w:val="24"/>
        </w:rPr>
        <w:br/>
        <w:t xml:space="preserve">24 października 2018 r. w </w:t>
      </w:r>
      <w:r w:rsidRPr="004F1A65">
        <w:rPr>
          <w:rFonts w:ascii="Arial" w:hAnsi="Arial" w:cs="Arial"/>
          <w:sz w:val="24"/>
          <w:szCs w:val="24"/>
        </w:rPr>
        <w:t xml:space="preserve">sprawie wzorów ofert i ramowych wzorów umów dotyczących realizacji zadań publicznych oraz wzorów sprawozdań </w:t>
      </w:r>
      <w:r w:rsidRPr="004F1A65">
        <w:rPr>
          <w:rFonts w:ascii="Arial" w:hAnsi="Arial" w:cs="Arial"/>
          <w:sz w:val="24"/>
          <w:szCs w:val="24"/>
        </w:rPr>
        <w:br/>
        <w:t>z wykonania tych zadań  (Dz.U. z 2018 r. poz. 2057).</w:t>
      </w:r>
    </w:p>
    <w:p w14:paraId="699FF1C0" w14:textId="77777777" w:rsidR="002A3B79" w:rsidRDefault="002E41B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zachowaniu terminu decyduje data wpływu oferty do Starostwa.</w:t>
      </w:r>
    </w:p>
    <w:p w14:paraId="380A3296" w14:textId="77777777" w:rsidR="002A3B79" w:rsidRDefault="002E41B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Oferta, która wpłynie po ww. terminie nie będzie rozpatrywana. </w:t>
      </w:r>
    </w:p>
    <w:p w14:paraId="7A43642E" w14:textId="77777777" w:rsidR="002A3B79" w:rsidRDefault="002E41B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zakończeniu konkursu złożone oferty nie będą zwracane. </w:t>
      </w:r>
    </w:p>
    <w:p w14:paraId="066721B0" w14:textId="77777777" w:rsidR="002A3B79" w:rsidRDefault="002A3B79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8422D9" w14:textId="77777777" w:rsidR="002A3B79" w:rsidRDefault="002E41B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TRYB I KRYTERIA STOSOWANE PRZY WYBORZE OFERT ORAZ TERMIN DOKONANIA WYBORU OFERT:</w:t>
      </w:r>
    </w:p>
    <w:p w14:paraId="1139A45E" w14:textId="77777777" w:rsidR="002A3B79" w:rsidRDefault="002A3B79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B637334" w14:textId="77777777" w:rsidR="002A3B79" w:rsidRDefault="002E41B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Konkurs rozstrzyga Zarząd Powiatu w Wieluniu po zapoznaniu się z opinią Komisji konkursowej. </w:t>
      </w:r>
    </w:p>
    <w:p w14:paraId="61476F8D" w14:textId="77777777" w:rsidR="002A3B79" w:rsidRDefault="002E41B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Oferenci uprawnieni do udziału w postępowaniu konkursowym składają oferty której wzór określa załącznik nr 1 do Rozporządzenia Przewodniczącego Komitetu do Spraw Pożytku Publicznego z dnia 24 października 2018 r. </w:t>
      </w:r>
      <w:r>
        <w:rPr>
          <w:rFonts w:ascii="Arial" w:hAnsi="Arial" w:cs="Arial"/>
          <w:sz w:val="24"/>
          <w:szCs w:val="24"/>
        </w:rPr>
        <w:br/>
        <w:t xml:space="preserve">w sprawie wzorów ofert i ramowych wzorów umów dotyczących realizacji zadań publicznych oraz wzorów sprawozdań z wykonania tych zadań </w:t>
      </w:r>
      <w:r>
        <w:rPr>
          <w:rFonts w:ascii="Arial" w:hAnsi="Arial" w:cs="Arial"/>
          <w:i/>
          <w:sz w:val="24"/>
          <w:szCs w:val="24"/>
        </w:rPr>
        <w:t xml:space="preserve">(wzór oferty do </w:t>
      </w:r>
      <w:r>
        <w:rPr>
          <w:rFonts w:ascii="Arial" w:hAnsi="Arial" w:cs="Arial"/>
          <w:sz w:val="24"/>
          <w:szCs w:val="24"/>
        </w:rPr>
        <w:t xml:space="preserve">pobrania). </w:t>
      </w:r>
    </w:p>
    <w:p w14:paraId="0C8F502A" w14:textId="79743DBE" w:rsidR="002A3B79" w:rsidRDefault="002E41B2">
      <w:pPr>
        <w:pStyle w:val="Akapitzlist"/>
        <w:numPr>
          <w:ilvl w:val="0"/>
          <w:numId w:val="8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Szczegółowe informacje dotyczące składania ofert można uzyskać </w:t>
      </w:r>
      <w:r>
        <w:rPr>
          <w:rFonts w:ascii="Arial" w:hAnsi="Arial" w:cs="Arial"/>
          <w:sz w:val="24"/>
          <w:szCs w:val="24"/>
        </w:rPr>
        <w:br/>
        <w:t xml:space="preserve">w Starostwie Powiatowym w Wieluniu, Plac Kazimierza Wielkiego 2, 98-300 Wieluń, Oddział Zdrowia i Spraw Społecznych, pokój nr 117/118, telefonicznie pod nr tel. 43 843 79 </w:t>
      </w:r>
      <w:r w:rsidR="008C4D7B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 xml:space="preserve">, bądź drogą e-mail: </w:t>
      </w:r>
      <w:hyperlink r:id="rId8">
        <w:r>
          <w:rPr>
            <w:rStyle w:val="Hipercze"/>
            <w:rFonts w:ascii="Arial" w:hAnsi="Arial" w:cs="Arial"/>
            <w:sz w:val="24"/>
            <w:szCs w:val="24"/>
          </w:rPr>
          <w:t>oz@powiat.wielun.pl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14:paraId="710309DC" w14:textId="77777777" w:rsidR="002A3B79" w:rsidRDefault="002E41B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Jeden podmiot może złożyć w danym konkursie tyko jedną ofertę. </w:t>
      </w:r>
    </w:p>
    <w:p w14:paraId="1C9E3C61" w14:textId="77777777" w:rsidR="002A3B79" w:rsidRDefault="002E41B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konkursie będą rozpatrywane oferty organizacji pozarządowych, które deklarują zarówno udzielanie nieodpłatnej pomocy prawnej, jak i świadczenie nieodpłatnego poradnictwa obywatelskiego (Zadanie nr 1 i Zadanie nr 2), jak również oferty organizacji, które deklarują świadczenie tylko jednego zadania (Zadanie nr 1 lub Zadanie nr 2).</w:t>
      </w:r>
    </w:p>
    <w:p w14:paraId="7D7F07A9" w14:textId="77777777" w:rsidR="002A3B79" w:rsidRDefault="002E41B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 i załączniki powinny być podpisane przez osoby wskazane w KRS lub </w:t>
      </w:r>
      <w:r>
        <w:rPr>
          <w:rFonts w:ascii="Arial" w:hAnsi="Arial" w:cs="Arial"/>
          <w:sz w:val="24"/>
          <w:szCs w:val="24"/>
        </w:rPr>
        <w:br/>
        <w:t xml:space="preserve">w innym rejestrze, posiadające na dzień składania oferty prawo reprezentacji oferenta. </w:t>
      </w:r>
    </w:p>
    <w:p w14:paraId="0D55E7F7" w14:textId="77777777" w:rsidR="002A3B79" w:rsidRDefault="002E41B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składania kopii załączników, dokumenty te powinny być potwierdzone za zgodność z oryginałem na każdej stronie przez osoby do tego uprawnione. </w:t>
      </w:r>
    </w:p>
    <w:p w14:paraId="33B0B517" w14:textId="77777777" w:rsidR="002A3B79" w:rsidRDefault="002E41B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oferty należy dołączyć następujące załączniki:</w:t>
      </w:r>
    </w:p>
    <w:p w14:paraId="1D1FFC57" w14:textId="77777777" w:rsidR="002A3B79" w:rsidRDefault="002E41B2">
      <w:pPr>
        <w:pStyle w:val="Akapitzlist"/>
        <w:numPr>
          <w:ilvl w:val="0"/>
          <w:numId w:val="2"/>
        </w:numPr>
        <w:spacing w:line="276" w:lineRule="auto"/>
        <w:ind w:left="567" w:hanging="41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aktualny odpis z rejestru (KRS) lub inny dokument potwierdzający status prawny oferenta i umocowanie osób go reprezentujących (właściwy dokument stanowiący o podstawie działalności podmiotu, zgodny z aktualnym stanem faktycznym i prawnym);</w:t>
      </w:r>
    </w:p>
    <w:p w14:paraId="6F2045EF" w14:textId="77777777" w:rsidR="002A3B79" w:rsidRDefault="002E41B2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przypadku, gdy organizacja nie podlega wpisowi w Krajowym Rejestrze Sądowym – statut oraz sprawozdania za rok ubiegły:</w:t>
      </w:r>
    </w:p>
    <w:p w14:paraId="4427C1BC" w14:textId="77777777" w:rsidR="002A3B79" w:rsidRDefault="002E41B2">
      <w:pPr>
        <w:pStyle w:val="Akapitzlist"/>
        <w:spacing w:line="276" w:lineRule="auto"/>
        <w:ind w:left="108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merytoryczne z prowadzonej działalności,</w:t>
      </w:r>
    </w:p>
    <w:p w14:paraId="44400FF4" w14:textId="77777777" w:rsidR="002A3B79" w:rsidRDefault="002E41B2">
      <w:pPr>
        <w:pStyle w:val="Akapitzlist"/>
        <w:spacing w:line="276" w:lineRule="auto"/>
        <w:ind w:left="108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finansowe;</w:t>
      </w:r>
    </w:p>
    <w:p w14:paraId="68B0E87E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w przypadku wyboru innego sposobu reprezentacji podmiotu składającego ofertę niż wynikający z Krajowego Rejestru Sądowego lub innego właściwego rejestru – dokument potwierdzający upoważnienie do działania w imieniu oferenta;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4) decyzje Wojewody Łódzkiego o wpisaniu oferenta na listę organizacji pozarządowych uprawnionych do prowadzenia punktów w zakresie udzielania nieodpłatnej pomocy prawnej i świadczenia nieodpłatnego poradnictwa obywatelskiego; </w:t>
      </w:r>
    </w:p>
    <w:p w14:paraId="65D41658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5) statut organizacji;</w:t>
      </w:r>
    </w:p>
    <w:p w14:paraId="146A0F61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6) kopię umowy partnerskiej w przypadku oferty wspólnej;</w:t>
      </w:r>
    </w:p>
    <w:p w14:paraId="43DCB4CF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7) kopię umowy lub promesy ich zawarcia z:</w:t>
      </w:r>
    </w:p>
    <w:p w14:paraId="0511485D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adwokatem, radcą prawnym, doradcą podatkowym lub osobą, o której mowa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art. 11 ust. 3 pkt 2 ustawy o nieodpłatnej pomocy prawnej, nieodpłatnym poradnictwie obywatelskim oraz edukacji prawnej,</w:t>
      </w:r>
    </w:p>
    <w:p w14:paraId="0311BF20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b) mediatorem (min. dwóch mediatorów, po jednym na każdy Punkt),</w:t>
      </w:r>
    </w:p>
    <w:p w14:paraId="5ADDEFF6" w14:textId="3900338F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osobą, o której mowa w art. 11 ust. 3a ustawy o nieodpłatnej pomocy prawnej, nieodpłatnym poradnictwie obywatelskim oraz edukacji prawnej, którzy w  ramach realizacji zadania publicznego objętego niniejszym konkursem będą odpowiednio: </w:t>
      </w:r>
      <w:r w:rsidR="008C4D7B">
        <w:rPr>
          <w:rFonts w:ascii="Arial" w:eastAsia="Times New Roman" w:hAnsi="Arial" w:cs="Arial"/>
          <w:sz w:val="24"/>
          <w:szCs w:val="24"/>
          <w:lang w:eastAsia="pl-PL"/>
        </w:rPr>
        <w:br/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>udzielać nieodpłatnej pomocy prawnej w ramach zadania nr 1,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-świadczyć nieodpłatne poradnictwo obywatelskie w ramach zadania nr 2,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-świadczyć nieodpłatną mediację ramach Zadania nr 1 i Zadania nr 2;</w:t>
      </w:r>
    </w:p>
    <w:p w14:paraId="0F4B9933" w14:textId="1381D706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8) zaświadczenia o ukończeniu z oceną pozytywną szkolenia z zakresu świadczenia poradnictwa obywatelskiego lub zaświadczenia potwierdzające posiadanie wiedzy </w:t>
      </w:r>
      <w:r w:rsidR="00613F4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umiejętności w tym zakresie osób, o których mowa w pkt Vll.7.7. lit a i c, wydane przez podmiot uprawniony na podstawie art. 11 b ustawy o nieodpłatnej pomocy prawnej, nieodpłatnym poradnictwie obywatelskim oraz edukacji prawnej, które </w:t>
      </w:r>
      <w:r w:rsidR="004F1A6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to osoby będą świadczyły nieodpłatne poradnictwo obywatelskie w Punkcie 3 </w:t>
      </w:r>
      <w:r w:rsidR="00613F4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ramach realizacji zadania publicznego objętego niniejszym konkursem;</w:t>
      </w:r>
    </w:p>
    <w:p w14:paraId="6240E210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9) dokumenty wskazujące o uprawnieniach osób, o których mowa w pkt Vll.7.7. lit b, które będą świadczyły nieodpłatną mediację w ramach Zadania nr 1 i Zadania nr 2, tj. zaświadczenie o wpisaniu na listę stałych mediatorów prowadzoną przez prezesa sądu okręgowego lub wpisaniu na inną listę zgodnie z przepisami prawa;</w:t>
      </w:r>
    </w:p>
    <w:p w14:paraId="6E2D63EA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10) pisemne zobowiązanie należnego wykonania zadania, w szczególności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zakresie: </w:t>
      </w:r>
    </w:p>
    <w:p w14:paraId="5E5EFB9F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poufności w związku z udzielaniem nieodpłatnej pomocy prawnej i świadczenia nieodpłatnego poradnictwa obywatelskiego i ich dokumentowaniem, </w:t>
      </w:r>
    </w:p>
    <w:p w14:paraId="7CE7E716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profesjonalnego i rzetelnego udzielania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świadczenia nieodpłatnego poradnictwa obywatelskiego,</w:t>
      </w:r>
    </w:p>
    <w:p w14:paraId="67993F82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przestrzegania zasad etyki przy udzielaniu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świadczeniu nieodpłatnego poradnictwa obywatelskiego, w szczególności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sytuacji, gdy zachodzi konflikt interesów;</w:t>
      </w:r>
    </w:p>
    <w:p w14:paraId="7D265CA1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11) dokumenty opisujące standardy obsługi i wewnętrzny system kontroli jakości udzielanej nieodpłatnej pomocy prawnej i świadczonego nieodpłatnego poradnictwa obywatelskiego;</w:t>
      </w:r>
    </w:p>
    <w:p w14:paraId="43BC76BD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12) </w:t>
      </w:r>
      <w:r>
        <w:rPr>
          <w:rFonts w:ascii="Arial" w:hAnsi="Arial" w:cs="Arial"/>
          <w:sz w:val="24"/>
          <w:szCs w:val="24"/>
        </w:rPr>
        <w:t>organizacja pozarządowa, w ramach oferty może przedstawić dodatkowo porozumienia o wolontariacie zawarte z osobami, które będą wykonywały świadczenia w ramach prowadzonego punktu, w tym służyły asystą osobom, mającym trudność w samodzielnej realizacji porady, w szczególności z powodu niepełnosprawności, podeszłego wieku albo innych okoliczności życiowych.</w:t>
      </w:r>
    </w:p>
    <w:p w14:paraId="3023FA04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Złożone oferty podlegają ocenie formalnej i merytorycznej, którą dokona Komisja konkursowa powołana przez Zarząd Powiatu w Wieluniu, w skład której może wchodzić przedstawiciel Wojewody Łódzkiego.  </w:t>
      </w:r>
    </w:p>
    <w:p w14:paraId="6F3B3E9F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Złożone w konkursie oferty nie podlegają uzupełnieniu, ani poprawieniu. </w:t>
      </w:r>
    </w:p>
    <w:p w14:paraId="4EDE4B6D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Komisja Konkursowa ocenia ofertę według kryteriów określonych w art. 15 ust. 1 ustawy o działalności pożytku publicznego i o wolontariacie. </w:t>
      </w:r>
    </w:p>
    <w:p w14:paraId="41008391" w14:textId="5511FBD4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Wyniki konkursu zostaną ogłoszone do dnia </w:t>
      </w:r>
      <w:r w:rsidR="00AD30C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listopada 202</w:t>
      </w:r>
      <w:r w:rsidR="00B4089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 </w:t>
      </w:r>
    </w:p>
    <w:p w14:paraId="4BC42BE4" w14:textId="77777777" w:rsidR="002A3B79" w:rsidRDefault="002E41B2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Od rozstrzygnięcia konkursu nie przysługuje odwołanie.  </w:t>
      </w:r>
    </w:p>
    <w:p w14:paraId="3FD497FB" w14:textId="77777777" w:rsidR="002A3B79" w:rsidRDefault="002A3B79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314AC631" w14:textId="5F23E904" w:rsidR="002A3B79" w:rsidRDefault="002E41B2" w:rsidP="008C4D7B">
      <w:pPr>
        <w:pStyle w:val="Akapitzlist"/>
        <w:spacing w:line="276" w:lineRule="auto"/>
        <w:ind w:left="142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b/>
          <w:sz w:val="24"/>
          <w:szCs w:val="24"/>
        </w:rPr>
        <w:t>VIII. INFORMACJA O ZREALIZOWANYCH ZADANIACH:</w:t>
      </w:r>
    </w:p>
    <w:p w14:paraId="2109383C" w14:textId="7581F1B4" w:rsidR="008C4D7B" w:rsidRDefault="008C4D7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2024 r. Powiat Wieluński przeznaczył na prowadzenie trzech </w:t>
      </w:r>
      <w:r w:rsidR="00410E7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unktów nieodpłatnej pomocy prawnej na terenie powiatu wieluńskiego kwotę ogółem </w:t>
      </w:r>
      <w:r w:rsidR="00410E71">
        <w:rPr>
          <w:rFonts w:ascii="Arial" w:hAnsi="Arial" w:cs="Arial"/>
          <w:sz w:val="24"/>
          <w:szCs w:val="24"/>
        </w:rPr>
        <w:t>211.068,00</w:t>
      </w:r>
      <w:r>
        <w:rPr>
          <w:rFonts w:ascii="Arial" w:hAnsi="Arial" w:cs="Arial"/>
          <w:sz w:val="24"/>
          <w:szCs w:val="24"/>
        </w:rPr>
        <w:t xml:space="preserve"> zł.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W trybie otwartego konkursu ofert Powiat Wieluński powierzył prowadzenie dwóch Punktów organizacji pozarządowej z przeznaczeniem udzielania w nich nieodpłatnej pomocy prawnej i świadczenia nieodpłatnego poradnictwa obywatelskiego.</w:t>
      </w:r>
    </w:p>
    <w:p w14:paraId="1FF787FC" w14:textId="20FB13D3" w:rsidR="00B4089E" w:rsidRDefault="00B4089E" w:rsidP="00B4089E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2025 r. Powiat Wieluński przeznaczył na prowadzenie trzech punktów nieodpłatnej pomocy prawnej na terenie powiatu wieluńskiego kwotę ogółem 219.744,00 zł. </w:t>
      </w:r>
      <w:r>
        <w:rPr>
          <w:rFonts w:ascii="Arial" w:hAnsi="Arial" w:cs="Arial"/>
          <w:sz w:val="24"/>
          <w:szCs w:val="24"/>
        </w:rPr>
        <w:br/>
        <w:t>W trybie otwartego konkursu ofert Powiat Wieluński powierzył prowadzenie dwóch Punktów organizacji pozarządowej z przeznaczeniem udzielania w nich nieodpłatnej pomocy prawnej i świadczenia nieodpłatnego poradnictwa obywatelskiego.</w:t>
      </w:r>
    </w:p>
    <w:p w14:paraId="3A5D14E6" w14:textId="77777777" w:rsidR="00B4089E" w:rsidRDefault="00B4089E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13A47CBE" w14:textId="77777777" w:rsidR="002A3B79" w:rsidRDefault="002E41B2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VIII. Informacje końcowe.</w:t>
      </w:r>
    </w:p>
    <w:p w14:paraId="285248E9" w14:textId="77777777" w:rsidR="002A3B79" w:rsidRDefault="002E41B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Dotacja nie może być wykorzystana na zobowiązania powstałe przed datą podpisania umowy z powiatem wieluńskim na realizację zadania.</w:t>
      </w:r>
    </w:p>
    <w:p w14:paraId="77C3DBD9" w14:textId="737A7FAC" w:rsidR="002A3B79" w:rsidRDefault="002E41B2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W kwestiach nieuregulowanych powyższym ogłoszeniem mają zastosowanie przepisy ustawy o działalności pożytku publicznego i o wolontariacie z dnia </w:t>
      </w:r>
      <w:r>
        <w:rPr>
          <w:rFonts w:ascii="Arial" w:hAnsi="Arial" w:cs="Arial"/>
          <w:sz w:val="24"/>
          <w:szCs w:val="24"/>
        </w:rPr>
        <w:br/>
        <w:t>24 kwietnia 2003 r. (</w:t>
      </w:r>
      <w:r>
        <w:rPr>
          <w:rFonts w:ascii="Arial" w:hAnsi="Arial"/>
          <w:sz w:val="24"/>
          <w:szCs w:val="24"/>
        </w:rPr>
        <w:t>Dz. U. z 202</w:t>
      </w:r>
      <w:r w:rsidR="001C1FE0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 xml:space="preserve"> r. poz. </w:t>
      </w:r>
      <w:r w:rsidR="001C1FE0">
        <w:rPr>
          <w:rFonts w:ascii="Arial" w:hAnsi="Arial"/>
          <w:sz w:val="24"/>
          <w:szCs w:val="24"/>
        </w:rPr>
        <w:t>1338</w:t>
      </w:r>
      <w:r>
        <w:rPr>
          <w:rFonts w:ascii="Arial" w:hAnsi="Arial" w:cs="Arial"/>
          <w:sz w:val="24"/>
          <w:szCs w:val="24"/>
        </w:rPr>
        <w:t>).</w:t>
      </w:r>
    </w:p>
    <w:p w14:paraId="2FD5FF6E" w14:textId="2B73D2E2" w:rsidR="002A3B79" w:rsidRDefault="002E41B2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Na podstawie Rozporządzenia Parlamentu Europejskiego i Rady (UE) 2016/679 z dnia  27 kwietnia 2016 r. w sprawie ochrony osób fizycznych                            w związku z przetwarzaniem danych osobowych i w sprawie swobodnego  przepływu takich danych oraz uchylenia dyrektywy 95/46/WE (ogólne rozporządzenie o ochronie danych), Administratorem danych osobowych, zawartych w przesłanych ofertach, jest Starosta Wieluński. Więcej informacji na stronie </w:t>
      </w:r>
      <w:hyperlink r:id="rId9">
        <w:r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www.powiat.wielun.finn.pl</w:t>
        </w:r>
      </w:hyperlink>
      <w:r>
        <w:rPr>
          <w:rFonts w:ascii="Arial" w:hAnsi="Arial" w:cs="Arial"/>
          <w:sz w:val="24"/>
          <w:szCs w:val="24"/>
        </w:rPr>
        <w:t xml:space="preserve"> w zakładce Ochrona Danych Osobowych RODO. Dane zostaną wykorzystane na potrzeby przeprowadzenia otwartego konkursu ofert na realizację zadania publicznego w zakresie prowadzenia punktu nieodpłatnej pomocy prawnej oraz świadczenia nieodpłatnego poradnictwa obywatelskiego na terenie powiatu wieluńskiego w 202</w:t>
      </w:r>
      <w:r w:rsidR="00B4089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roku.</w:t>
      </w:r>
    </w:p>
    <w:sectPr w:rsidR="002A3B79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B94E" w14:textId="77777777" w:rsidR="00B33FA3" w:rsidRDefault="00B33FA3">
      <w:pPr>
        <w:spacing w:after="0" w:line="240" w:lineRule="auto"/>
      </w:pPr>
      <w:r>
        <w:separator/>
      </w:r>
    </w:p>
  </w:endnote>
  <w:endnote w:type="continuationSeparator" w:id="0">
    <w:p w14:paraId="524E883A" w14:textId="77777777" w:rsidR="00B33FA3" w:rsidRDefault="00B3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408292"/>
      <w:docPartObj>
        <w:docPartGallery w:val="Page Numbers (Bottom of Page)"/>
        <w:docPartUnique/>
      </w:docPartObj>
    </w:sdtPr>
    <w:sdtContent>
      <w:p w14:paraId="6F3E113E" w14:textId="77777777" w:rsidR="002A3B79" w:rsidRDefault="002E41B2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3B286824" w14:textId="77777777" w:rsidR="002A3B79" w:rsidRDefault="002A3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1580" w14:textId="77777777" w:rsidR="00B33FA3" w:rsidRDefault="00B33FA3">
      <w:pPr>
        <w:spacing w:after="0" w:line="240" w:lineRule="auto"/>
      </w:pPr>
      <w:r>
        <w:separator/>
      </w:r>
    </w:p>
  </w:footnote>
  <w:footnote w:type="continuationSeparator" w:id="0">
    <w:p w14:paraId="3D286ED6" w14:textId="77777777" w:rsidR="00B33FA3" w:rsidRDefault="00B33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215"/>
    <w:multiLevelType w:val="hybridMultilevel"/>
    <w:tmpl w:val="0E5C4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D09B0"/>
    <w:multiLevelType w:val="multilevel"/>
    <w:tmpl w:val="C5084E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81106A"/>
    <w:multiLevelType w:val="multilevel"/>
    <w:tmpl w:val="D1729A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4573FE"/>
    <w:multiLevelType w:val="hybridMultilevel"/>
    <w:tmpl w:val="73A61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5C41"/>
    <w:multiLevelType w:val="multilevel"/>
    <w:tmpl w:val="FB02427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8A100CD"/>
    <w:multiLevelType w:val="multilevel"/>
    <w:tmpl w:val="D7BCDE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40E73D4"/>
    <w:multiLevelType w:val="multilevel"/>
    <w:tmpl w:val="CF2EA07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28864B4A"/>
    <w:multiLevelType w:val="multilevel"/>
    <w:tmpl w:val="571AF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E151B3B"/>
    <w:multiLevelType w:val="multilevel"/>
    <w:tmpl w:val="A81004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D0B7DC6"/>
    <w:multiLevelType w:val="hybridMultilevel"/>
    <w:tmpl w:val="ECA4F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92A34"/>
    <w:multiLevelType w:val="multilevel"/>
    <w:tmpl w:val="9F16B8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CEA676F"/>
    <w:multiLevelType w:val="multilevel"/>
    <w:tmpl w:val="7B0842C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2A25678"/>
    <w:multiLevelType w:val="hybridMultilevel"/>
    <w:tmpl w:val="45D21AB8"/>
    <w:lvl w:ilvl="0" w:tplc="CEFC52BC">
      <w:start w:val="1"/>
      <w:numFmt w:val="decimal"/>
      <w:lvlText w:val="%1)"/>
      <w:lvlJc w:val="left"/>
      <w:pPr>
        <w:ind w:left="948" w:hanging="588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B7049"/>
    <w:multiLevelType w:val="hybridMultilevel"/>
    <w:tmpl w:val="C10A5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07D62"/>
    <w:multiLevelType w:val="hybridMultilevel"/>
    <w:tmpl w:val="F912B87E"/>
    <w:lvl w:ilvl="0" w:tplc="B4D838DE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927B3"/>
    <w:multiLevelType w:val="multilevel"/>
    <w:tmpl w:val="949A3D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71521134">
    <w:abstractNumId w:val="6"/>
  </w:num>
  <w:num w:numId="2" w16cid:durableId="1108043566">
    <w:abstractNumId w:val="4"/>
  </w:num>
  <w:num w:numId="3" w16cid:durableId="1592425550">
    <w:abstractNumId w:val="1"/>
  </w:num>
  <w:num w:numId="4" w16cid:durableId="1187258463">
    <w:abstractNumId w:val="2"/>
  </w:num>
  <w:num w:numId="5" w16cid:durableId="1700738419">
    <w:abstractNumId w:val="11"/>
  </w:num>
  <w:num w:numId="6" w16cid:durableId="697896194">
    <w:abstractNumId w:val="5"/>
  </w:num>
  <w:num w:numId="7" w16cid:durableId="651638817">
    <w:abstractNumId w:val="10"/>
  </w:num>
  <w:num w:numId="8" w16cid:durableId="1714622881">
    <w:abstractNumId w:val="15"/>
  </w:num>
  <w:num w:numId="9" w16cid:durableId="772281269">
    <w:abstractNumId w:val="8"/>
  </w:num>
  <w:num w:numId="10" w16cid:durableId="2101292492">
    <w:abstractNumId w:val="7"/>
  </w:num>
  <w:num w:numId="11" w16cid:durableId="1644429589">
    <w:abstractNumId w:val="9"/>
  </w:num>
  <w:num w:numId="12" w16cid:durableId="1876650728">
    <w:abstractNumId w:val="0"/>
  </w:num>
  <w:num w:numId="13" w16cid:durableId="647055800">
    <w:abstractNumId w:val="13"/>
  </w:num>
  <w:num w:numId="14" w16cid:durableId="1695185044">
    <w:abstractNumId w:val="3"/>
  </w:num>
  <w:num w:numId="15" w16cid:durableId="1355114558">
    <w:abstractNumId w:val="12"/>
  </w:num>
  <w:num w:numId="16" w16cid:durableId="1994214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79"/>
    <w:rsid w:val="0002747B"/>
    <w:rsid w:val="000B5BB2"/>
    <w:rsid w:val="000D5B25"/>
    <w:rsid w:val="00120927"/>
    <w:rsid w:val="00143689"/>
    <w:rsid w:val="00173675"/>
    <w:rsid w:val="001C1FE0"/>
    <w:rsid w:val="002772AE"/>
    <w:rsid w:val="002A3B79"/>
    <w:rsid w:val="002E41B2"/>
    <w:rsid w:val="002F4CF6"/>
    <w:rsid w:val="00410E71"/>
    <w:rsid w:val="004E500E"/>
    <w:rsid w:val="004F1A65"/>
    <w:rsid w:val="0052517B"/>
    <w:rsid w:val="00553012"/>
    <w:rsid w:val="00604929"/>
    <w:rsid w:val="00613F46"/>
    <w:rsid w:val="0061627A"/>
    <w:rsid w:val="006919C3"/>
    <w:rsid w:val="006F711E"/>
    <w:rsid w:val="007D6DED"/>
    <w:rsid w:val="007E1BD8"/>
    <w:rsid w:val="00811A05"/>
    <w:rsid w:val="00873534"/>
    <w:rsid w:val="00886E12"/>
    <w:rsid w:val="0089666B"/>
    <w:rsid w:val="00897A29"/>
    <w:rsid w:val="008A5A50"/>
    <w:rsid w:val="008B52F6"/>
    <w:rsid w:val="008C4D7B"/>
    <w:rsid w:val="008C4FDB"/>
    <w:rsid w:val="009177E9"/>
    <w:rsid w:val="009A63A5"/>
    <w:rsid w:val="00A2760F"/>
    <w:rsid w:val="00A71E27"/>
    <w:rsid w:val="00A77878"/>
    <w:rsid w:val="00AD30C1"/>
    <w:rsid w:val="00AD3E35"/>
    <w:rsid w:val="00B05F29"/>
    <w:rsid w:val="00B072F5"/>
    <w:rsid w:val="00B33FA3"/>
    <w:rsid w:val="00B4089E"/>
    <w:rsid w:val="00BA1EEA"/>
    <w:rsid w:val="00BC0F8C"/>
    <w:rsid w:val="00C619D4"/>
    <w:rsid w:val="00C63EF6"/>
    <w:rsid w:val="00CE7BAC"/>
    <w:rsid w:val="00CF5F46"/>
    <w:rsid w:val="00D2329D"/>
    <w:rsid w:val="00D82596"/>
    <w:rsid w:val="00DD1BD6"/>
    <w:rsid w:val="00DD4C3E"/>
    <w:rsid w:val="00EA0A51"/>
    <w:rsid w:val="00EC1214"/>
    <w:rsid w:val="00F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3701"/>
  <w15:docId w15:val="{69E2B01F-3860-4875-B8B4-B947F210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4F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12168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912168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5C1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5C60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qFormat/>
    <w:rsid w:val="00703CC4"/>
  </w:style>
  <w:style w:type="character" w:customStyle="1" w:styleId="markedcontent">
    <w:name w:val="markedcontent"/>
    <w:basedOn w:val="Domylnaczcionkaakapitu"/>
    <w:qFormat/>
    <w:rsid w:val="00810676"/>
  </w:style>
  <w:style w:type="character" w:customStyle="1" w:styleId="NagwekZnak">
    <w:name w:val="Nagłówek Znak"/>
    <w:basedOn w:val="Domylnaczcionkaakapitu"/>
    <w:link w:val="Nagwek"/>
    <w:uiPriority w:val="99"/>
    <w:qFormat/>
    <w:rsid w:val="00C35E88"/>
  </w:style>
  <w:style w:type="character" w:customStyle="1" w:styleId="StopkaZnak">
    <w:name w:val="Stopka Znak"/>
    <w:basedOn w:val="Domylnaczcionkaakapitu"/>
    <w:link w:val="Stopka"/>
    <w:uiPriority w:val="99"/>
    <w:qFormat/>
    <w:rsid w:val="00C35E88"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4E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16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5C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1534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@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.wielun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6D39-8C34-45B2-A471-BBF367A9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3605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dc:description/>
  <cp:lastModifiedBy>Patrycja Ś.</cp:lastModifiedBy>
  <cp:revision>14</cp:revision>
  <cp:lastPrinted>2025-10-20T07:22:00Z</cp:lastPrinted>
  <dcterms:created xsi:type="dcterms:W3CDTF">2025-10-06T09:47:00Z</dcterms:created>
  <dcterms:modified xsi:type="dcterms:W3CDTF">2025-10-20T07:24:00Z</dcterms:modified>
  <dc:language>pl-PL</dc:language>
</cp:coreProperties>
</file>