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D6FE" w14:textId="77777777" w:rsidR="00906F8C" w:rsidRDefault="00906F8C" w:rsidP="00906F8C">
      <w:pPr>
        <w:keepNext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STAROSTA WIELUŃSKI</w:t>
      </w:r>
    </w:p>
    <w:p w14:paraId="2C20CF4D" w14:textId="77777777" w:rsidR="00906F8C" w:rsidRDefault="00906F8C" w:rsidP="00906F8C">
      <w:pPr>
        <w:autoSpaceDE w:val="0"/>
        <w:autoSpaceDN w:val="0"/>
        <w:adjustRightInd w:val="0"/>
      </w:pPr>
      <w:r>
        <w:t xml:space="preserve"> </w:t>
      </w:r>
    </w:p>
    <w:p w14:paraId="01BD8EB9" w14:textId="77777777" w:rsidR="00906F8C" w:rsidRDefault="00906F8C" w:rsidP="00906F8C">
      <w:pPr>
        <w:keepNext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AB.6743.1.22.2026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Wieluń, dn</w:t>
      </w:r>
      <w:r>
        <w:rPr>
          <w:rFonts w:ascii="Arial" w:hAnsi="Arial" w:cs="Arial"/>
          <w:color w:val="000000"/>
          <w:sz w:val="20"/>
          <w:szCs w:val="20"/>
        </w:rPr>
        <w:t>. 30 kwietnia 2026 r.</w:t>
      </w:r>
    </w:p>
    <w:p w14:paraId="60190933" w14:textId="77777777" w:rsidR="00906F8C" w:rsidRDefault="00906F8C" w:rsidP="00906F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82D9FF" w14:textId="77777777" w:rsidR="00906F8C" w:rsidRDefault="00906F8C" w:rsidP="00906F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INFORMACJA O UPŁYWIE TERMINU, </w:t>
      </w:r>
    </w:p>
    <w:p w14:paraId="25F1EEC5" w14:textId="77777777" w:rsidR="00906F8C" w:rsidRDefault="00906F8C" w:rsidP="00906F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KTÓRYM MOWA W ART. 30 UST. 5 USTAWY PRAWO BUDOWLANE, </w:t>
      </w:r>
    </w:p>
    <w:p w14:paraId="4D61BAF5" w14:textId="77777777" w:rsidR="00906F8C" w:rsidRDefault="00906F8C" w:rsidP="00906F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INFORMACJA O BRAKU WNIESIENIA SPRZECIWU DO ZGŁOSZENIA ROBÓT BUDOWLANYCH</w:t>
      </w:r>
    </w:p>
    <w:p w14:paraId="394E161B" w14:textId="77777777" w:rsidR="00906F8C" w:rsidRDefault="00906F8C" w:rsidP="00906F8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B2E021" w14:textId="77777777" w:rsidR="00906F8C" w:rsidRDefault="00906F8C" w:rsidP="00906F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 xml:space="preserve">Na podstawie art. 30a pkt 3 ustawy z dnia 07 lipca 1994 roku – Prawo budowlane (Dz. U. z 2026 r. poz. 524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 Starosta Wieluński informuje, że w dniu </w:t>
      </w:r>
      <w:r>
        <w:rPr>
          <w:rFonts w:ascii="Arial" w:hAnsi="Arial" w:cs="Arial"/>
          <w:color w:val="000000"/>
        </w:rPr>
        <w:t>30 kwietnia 2026 r.,</w:t>
      </w:r>
      <w:r>
        <w:rPr>
          <w:rFonts w:ascii="Arial" w:hAnsi="Arial" w:cs="Arial"/>
        </w:rPr>
        <w:t xml:space="preserve"> upłynął termin do wniesienia sprzeciwu do </w:t>
      </w:r>
      <w:r>
        <w:rPr>
          <w:rStyle w:val="Pogrubienie"/>
          <w:rFonts w:ascii="Arial" w:hAnsi="Arial" w:cs="Arial"/>
          <w:b w:val="0"/>
        </w:rPr>
        <w:t xml:space="preserve">zgłoszenia </w:t>
      </w:r>
      <w:r>
        <w:rPr>
          <w:rFonts w:ascii="Arial" w:eastAsiaTheme="majorEastAsia" w:hAnsi="Arial" w:cs="Arial"/>
          <w:bCs/>
          <w:lang w:eastAsia="ar-SA"/>
        </w:rPr>
        <w:t xml:space="preserve">rozbudowy instalacji gazowej w budynku mieszkalnym jednorodzinnym, zlokalizowanej na działkach o nr </w:t>
      </w:r>
      <w:proofErr w:type="spellStart"/>
      <w:r>
        <w:rPr>
          <w:rFonts w:ascii="Arial" w:eastAsiaTheme="majorEastAsia" w:hAnsi="Arial" w:cs="Arial"/>
          <w:bCs/>
          <w:lang w:eastAsia="ar-SA"/>
        </w:rPr>
        <w:t>ewid</w:t>
      </w:r>
      <w:proofErr w:type="spellEnd"/>
      <w:r>
        <w:rPr>
          <w:rFonts w:ascii="Arial" w:eastAsiaTheme="majorEastAsia" w:hAnsi="Arial" w:cs="Arial"/>
          <w:bCs/>
          <w:lang w:eastAsia="ar-SA"/>
        </w:rPr>
        <w:t>. 257/1, 257/2, obręb 13, miasto Wieluń.</w:t>
      </w:r>
    </w:p>
    <w:p w14:paraId="004D0F0F" w14:textId="77777777" w:rsidR="00906F8C" w:rsidRDefault="00906F8C" w:rsidP="00906F8C">
      <w:pPr>
        <w:suppressAutoHyphens/>
        <w:spacing w:after="0" w:line="360" w:lineRule="auto"/>
        <w:jc w:val="both"/>
        <w:rPr>
          <w:rFonts w:ascii="Arial" w:eastAsiaTheme="majorEastAsia" w:hAnsi="Arial" w:cs="Arial"/>
          <w:bCs/>
          <w:lang w:eastAsia="ar-SA"/>
        </w:rPr>
      </w:pPr>
    </w:p>
    <w:p w14:paraId="2747675A" w14:textId="77777777" w:rsidR="00906F8C" w:rsidRDefault="00906F8C" w:rsidP="00906F8C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Inwestor: Pan Maciej </w:t>
      </w:r>
      <w:proofErr w:type="spellStart"/>
      <w:r>
        <w:rPr>
          <w:rFonts w:ascii="Arial" w:eastAsia="Times New Roman" w:hAnsi="Arial" w:cs="Arial"/>
          <w:bCs/>
          <w:lang w:eastAsia="ar-SA"/>
        </w:rPr>
        <w:t>Hałupka</w:t>
      </w:r>
      <w:proofErr w:type="spellEnd"/>
    </w:p>
    <w:p w14:paraId="7954A450" w14:textId="77777777" w:rsidR="00906F8C" w:rsidRDefault="00906F8C" w:rsidP="00906F8C">
      <w:pPr>
        <w:spacing w:line="360" w:lineRule="auto"/>
        <w:jc w:val="both"/>
        <w:rPr>
          <w:rStyle w:val="Pogrubienie"/>
          <w:b w:val="0"/>
        </w:rPr>
      </w:pPr>
    </w:p>
    <w:p w14:paraId="3F307744" w14:textId="77777777" w:rsidR="00906F8C" w:rsidRDefault="00906F8C" w:rsidP="00906F8C">
      <w:pPr>
        <w:jc w:val="both"/>
        <w:rPr>
          <w:rStyle w:val="Pogrubienie"/>
          <w:b w:val="0"/>
        </w:rPr>
      </w:pPr>
    </w:p>
    <w:p w14:paraId="415C3C40" w14:textId="77777777" w:rsidR="00906F8C" w:rsidRDefault="00906F8C" w:rsidP="00906F8C">
      <w:pPr>
        <w:jc w:val="both"/>
        <w:rPr>
          <w:rStyle w:val="Pogrubienie"/>
          <w:rFonts w:ascii="Arial" w:hAnsi="Arial" w:cs="Arial"/>
          <w:b w:val="0"/>
        </w:rPr>
      </w:pPr>
    </w:p>
    <w:p w14:paraId="0A804735" w14:textId="77777777" w:rsidR="00906F8C" w:rsidRDefault="00906F8C" w:rsidP="00906F8C">
      <w:pPr>
        <w:jc w:val="both"/>
        <w:rPr>
          <w:rStyle w:val="Pogrubienie"/>
          <w:rFonts w:ascii="Arial" w:hAnsi="Arial" w:cs="Arial"/>
          <w:b w:val="0"/>
        </w:rPr>
      </w:pPr>
    </w:p>
    <w:p w14:paraId="76387B91" w14:textId="77777777" w:rsidR="00906F8C" w:rsidRDefault="00906F8C" w:rsidP="00906F8C">
      <w:pPr>
        <w:jc w:val="both"/>
        <w:rPr>
          <w:rStyle w:val="Pogrubienie"/>
          <w:rFonts w:ascii="Arial" w:hAnsi="Arial" w:cs="Arial"/>
          <w:bCs w:val="0"/>
        </w:rPr>
      </w:pPr>
      <w:r>
        <w:rPr>
          <w:rFonts w:ascii="Arial" w:hAnsi="Arial" w:cs="Arial"/>
        </w:rPr>
        <w:t xml:space="preserve">Sprawę prowadzi Arleta Dobkowska, tel. (43) 843-79-15. </w:t>
      </w:r>
    </w:p>
    <w:p w14:paraId="16B2752E" w14:textId="77777777" w:rsidR="004E3ADF" w:rsidRDefault="004E3ADF"/>
    <w:sectPr w:rsidR="004E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68"/>
    <w:rsid w:val="00000B2B"/>
    <w:rsid w:val="00453A68"/>
    <w:rsid w:val="004E3ADF"/>
    <w:rsid w:val="004F37CA"/>
    <w:rsid w:val="00906F8C"/>
    <w:rsid w:val="00AC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60E8D-F928-453A-9A59-476C7E5A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F8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A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A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A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A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3A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A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3A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3A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3A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A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3A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A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3A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3A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3A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3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53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3A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53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3A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53A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3A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53A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A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3A68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qFormat/>
    <w:rsid w:val="00906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630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</dc:creator>
  <cp:keywords/>
  <dc:description/>
  <cp:lastModifiedBy>Arleta</cp:lastModifiedBy>
  <cp:revision>3</cp:revision>
  <dcterms:created xsi:type="dcterms:W3CDTF">2026-04-30T08:01:00Z</dcterms:created>
  <dcterms:modified xsi:type="dcterms:W3CDTF">2026-04-30T08:01:00Z</dcterms:modified>
</cp:coreProperties>
</file>